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610" w:rsidRDefault="00E52610" w:rsidP="00E52610">
      <w:pPr>
        <w:rPr>
          <w:color w:val="FF0000"/>
          <w:sz w:val="18"/>
          <w:szCs w:val="18"/>
        </w:rPr>
      </w:pPr>
    </w:p>
    <w:p w:rsidR="00D42529" w:rsidRDefault="00D42529" w:rsidP="00E52610">
      <w:pPr>
        <w:rPr>
          <w:color w:val="FF0000"/>
          <w:sz w:val="18"/>
          <w:szCs w:val="18"/>
        </w:rPr>
        <w:sectPr w:rsidR="00D42529" w:rsidSect="00E52610">
          <w:headerReference w:type="default" r:id="rId7"/>
          <w:footerReference w:type="default" r:id="rId8"/>
          <w:pgSz w:w="12240" w:h="15840"/>
          <w:pgMar w:top="1440" w:right="1440" w:bottom="1440" w:left="1440" w:header="720" w:footer="720" w:gutter="0"/>
          <w:cols w:num="2" w:space="720"/>
          <w:docGrid w:linePitch="360"/>
        </w:sectPr>
      </w:pPr>
    </w:p>
    <w:p w:rsidR="0073419E" w:rsidRPr="00982670" w:rsidRDefault="00982670" w:rsidP="00E52610">
      <w:pPr>
        <w:rPr>
          <w:b/>
          <w:sz w:val="18"/>
          <w:szCs w:val="18"/>
        </w:rPr>
      </w:pPr>
      <w:r w:rsidRPr="00982670">
        <w:rPr>
          <w:b/>
          <w:sz w:val="18"/>
          <w:szCs w:val="18"/>
        </w:rPr>
        <w:t>December 2018</w:t>
      </w:r>
    </w:p>
    <w:tbl>
      <w:tblPr>
        <w:tblStyle w:val="LightList-Accent11"/>
        <w:tblW w:w="0" w:type="auto"/>
        <w:tblLook w:val="0000" w:firstRow="0" w:lastRow="0" w:firstColumn="0" w:lastColumn="0" w:noHBand="0" w:noVBand="0"/>
      </w:tblPr>
      <w:tblGrid>
        <w:gridCol w:w="1845"/>
        <w:gridCol w:w="1845"/>
        <w:gridCol w:w="2802"/>
        <w:gridCol w:w="3060"/>
      </w:tblGrid>
      <w:tr w:rsidR="00D42529" w:rsidTr="00F757BB">
        <w:trPr>
          <w:cnfStyle w:val="000000100000" w:firstRow="0" w:lastRow="0" w:firstColumn="0" w:lastColumn="0" w:oddVBand="0" w:evenVBand="0" w:oddHBand="1" w:evenHBand="0" w:firstRowFirstColumn="0" w:firstRowLastColumn="0" w:lastRowFirstColumn="0" w:lastRowLastColumn="0"/>
          <w:trHeight w:val="5685"/>
        </w:trPr>
        <w:tc>
          <w:tcPr>
            <w:cnfStyle w:val="000010000000" w:firstRow="0" w:lastRow="0" w:firstColumn="0" w:lastColumn="0" w:oddVBand="1" w:evenVBand="0" w:oddHBand="0" w:evenHBand="0" w:firstRowFirstColumn="0" w:firstRowLastColumn="0" w:lastRowFirstColumn="0" w:lastRowLastColumn="0"/>
            <w:tcW w:w="1845" w:type="dxa"/>
          </w:tcPr>
          <w:p w:rsidR="00D42529" w:rsidRPr="00DC6343" w:rsidRDefault="00D42529" w:rsidP="00DC6343">
            <w:pPr>
              <w:rPr>
                <w:b/>
                <w:sz w:val="18"/>
                <w:szCs w:val="18"/>
              </w:rPr>
            </w:pPr>
            <w:r w:rsidRPr="00DC6343">
              <w:rPr>
                <w:b/>
                <w:sz w:val="18"/>
                <w:szCs w:val="18"/>
              </w:rPr>
              <w:t>Good and Welfare</w:t>
            </w:r>
          </w:p>
          <w:p w:rsidR="00D42529" w:rsidRPr="00DC6343" w:rsidRDefault="00D42529" w:rsidP="00DC6343">
            <w:pPr>
              <w:rPr>
                <w:b/>
                <w:sz w:val="18"/>
                <w:szCs w:val="18"/>
              </w:rPr>
            </w:pPr>
            <w:r w:rsidRPr="00DC6343">
              <w:rPr>
                <w:b/>
                <w:sz w:val="18"/>
                <w:szCs w:val="18"/>
              </w:rPr>
              <w:t>In Memorial Retirees:</w:t>
            </w:r>
          </w:p>
          <w:p w:rsidR="00D42529" w:rsidRDefault="00D42529" w:rsidP="00DC6343">
            <w:pPr>
              <w:rPr>
                <w:sz w:val="18"/>
                <w:szCs w:val="18"/>
              </w:rPr>
            </w:pPr>
            <w:r>
              <w:rPr>
                <w:sz w:val="18"/>
                <w:szCs w:val="18"/>
              </w:rPr>
              <w:t>Rod Weatherholt</w:t>
            </w:r>
          </w:p>
          <w:p w:rsidR="00D42529" w:rsidRDefault="00D42529" w:rsidP="00DC6343">
            <w:pPr>
              <w:rPr>
                <w:sz w:val="18"/>
                <w:szCs w:val="18"/>
              </w:rPr>
            </w:pPr>
            <w:r>
              <w:rPr>
                <w:sz w:val="18"/>
                <w:szCs w:val="18"/>
              </w:rPr>
              <w:t>William "Bill Fisher</w:t>
            </w:r>
          </w:p>
          <w:p w:rsidR="00D42529" w:rsidRDefault="00D42529" w:rsidP="00DC6343">
            <w:pPr>
              <w:rPr>
                <w:sz w:val="18"/>
                <w:szCs w:val="18"/>
              </w:rPr>
            </w:pPr>
            <w:r>
              <w:rPr>
                <w:sz w:val="18"/>
                <w:szCs w:val="18"/>
              </w:rPr>
              <w:t>Kelly Norton</w:t>
            </w:r>
          </w:p>
          <w:p w:rsidR="00D42529" w:rsidRDefault="00D42529" w:rsidP="00DC6343">
            <w:pPr>
              <w:rPr>
                <w:sz w:val="18"/>
                <w:szCs w:val="18"/>
              </w:rPr>
            </w:pPr>
            <w:r>
              <w:rPr>
                <w:sz w:val="18"/>
                <w:szCs w:val="18"/>
              </w:rPr>
              <w:t>Roger Roth</w:t>
            </w:r>
          </w:p>
          <w:p w:rsidR="00D42529" w:rsidRDefault="00D42529" w:rsidP="00DC6343">
            <w:pPr>
              <w:rPr>
                <w:sz w:val="18"/>
                <w:szCs w:val="18"/>
              </w:rPr>
            </w:pPr>
            <w:r>
              <w:rPr>
                <w:sz w:val="18"/>
                <w:szCs w:val="18"/>
              </w:rPr>
              <w:t>Member Tony Nelson</w:t>
            </w:r>
          </w:p>
          <w:p w:rsidR="00D42529" w:rsidRDefault="00D42529" w:rsidP="00DC6343">
            <w:pPr>
              <w:rPr>
                <w:sz w:val="18"/>
                <w:szCs w:val="18"/>
              </w:rPr>
            </w:pPr>
            <w:r>
              <w:rPr>
                <w:sz w:val="18"/>
                <w:szCs w:val="18"/>
              </w:rPr>
              <w:t>Walter Frank</w:t>
            </w:r>
          </w:p>
          <w:p w:rsidR="00D42529" w:rsidRDefault="00D42529" w:rsidP="00DC6343">
            <w:pPr>
              <w:rPr>
                <w:sz w:val="18"/>
                <w:szCs w:val="18"/>
              </w:rPr>
            </w:pPr>
            <w:r>
              <w:rPr>
                <w:sz w:val="18"/>
                <w:szCs w:val="18"/>
              </w:rPr>
              <w:t>Emmett Dixon</w:t>
            </w:r>
          </w:p>
          <w:p w:rsidR="00D42529" w:rsidRDefault="00D42529" w:rsidP="00DC6343">
            <w:pPr>
              <w:rPr>
                <w:sz w:val="18"/>
                <w:szCs w:val="18"/>
              </w:rPr>
            </w:pPr>
            <w:r>
              <w:rPr>
                <w:sz w:val="18"/>
                <w:szCs w:val="18"/>
              </w:rPr>
              <w:t>Tom Hartz</w:t>
            </w:r>
          </w:p>
          <w:p w:rsidR="00D42529" w:rsidRDefault="00D42529" w:rsidP="00DC6343">
            <w:pPr>
              <w:rPr>
                <w:sz w:val="18"/>
                <w:szCs w:val="18"/>
              </w:rPr>
            </w:pPr>
            <w:r>
              <w:rPr>
                <w:sz w:val="18"/>
                <w:szCs w:val="18"/>
              </w:rPr>
              <w:t>Richard English</w:t>
            </w:r>
          </w:p>
          <w:p w:rsidR="00D42529" w:rsidRDefault="00D42529" w:rsidP="00DC6343">
            <w:pPr>
              <w:rPr>
                <w:sz w:val="18"/>
                <w:szCs w:val="18"/>
              </w:rPr>
            </w:pPr>
            <w:r>
              <w:rPr>
                <w:sz w:val="18"/>
                <w:szCs w:val="18"/>
              </w:rPr>
              <w:t>Stephen Wilke</w:t>
            </w:r>
          </w:p>
          <w:p w:rsidR="00D42529" w:rsidRDefault="00D42529" w:rsidP="00DC6343">
            <w:pPr>
              <w:rPr>
                <w:sz w:val="18"/>
                <w:szCs w:val="18"/>
              </w:rPr>
            </w:pPr>
            <w:r>
              <w:rPr>
                <w:sz w:val="18"/>
                <w:szCs w:val="18"/>
              </w:rPr>
              <w:t>Donald Rhoades</w:t>
            </w:r>
          </w:p>
          <w:p w:rsidR="00D42529" w:rsidRDefault="00D42529" w:rsidP="00DC6343">
            <w:pPr>
              <w:rPr>
                <w:sz w:val="18"/>
                <w:szCs w:val="18"/>
              </w:rPr>
            </w:pPr>
            <w:r>
              <w:rPr>
                <w:sz w:val="18"/>
                <w:szCs w:val="18"/>
              </w:rPr>
              <w:t>Mike Morris</w:t>
            </w:r>
          </w:p>
          <w:p w:rsidR="00D42529" w:rsidRDefault="00D42529" w:rsidP="00DC6343">
            <w:pPr>
              <w:rPr>
                <w:sz w:val="18"/>
                <w:szCs w:val="18"/>
              </w:rPr>
            </w:pPr>
            <w:r>
              <w:rPr>
                <w:sz w:val="18"/>
                <w:szCs w:val="18"/>
              </w:rPr>
              <w:t>Darrell Martin</w:t>
            </w:r>
          </w:p>
          <w:p w:rsidR="00D42529" w:rsidRDefault="00D42529" w:rsidP="00DC6343">
            <w:pPr>
              <w:rPr>
                <w:sz w:val="18"/>
                <w:szCs w:val="18"/>
              </w:rPr>
            </w:pPr>
            <w:r>
              <w:rPr>
                <w:sz w:val="18"/>
                <w:szCs w:val="18"/>
              </w:rPr>
              <w:t>Clyde Moran</w:t>
            </w:r>
          </w:p>
          <w:p w:rsidR="00D42529" w:rsidRDefault="00D42529" w:rsidP="00DC6343">
            <w:pPr>
              <w:rPr>
                <w:sz w:val="18"/>
                <w:szCs w:val="18"/>
              </w:rPr>
            </w:pPr>
            <w:r>
              <w:rPr>
                <w:sz w:val="18"/>
                <w:szCs w:val="18"/>
              </w:rPr>
              <w:t>George Engelbrecht</w:t>
            </w:r>
          </w:p>
          <w:p w:rsidR="00D42529" w:rsidRDefault="00D42529" w:rsidP="00DC6343">
            <w:pPr>
              <w:rPr>
                <w:sz w:val="18"/>
                <w:szCs w:val="18"/>
              </w:rPr>
            </w:pPr>
            <w:r>
              <w:rPr>
                <w:sz w:val="18"/>
                <w:szCs w:val="18"/>
              </w:rPr>
              <w:t>Roy Babb</w:t>
            </w:r>
          </w:p>
          <w:p w:rsidR="00D42529" w:rsidRDefault="00D42529" w:rsidP="00DC6343">
            <w:pPr>
              <w:rPr>
                <w:sz w:val="18"/>
                <w:szCs w:val="18"/>
              </w:rPr>
            </w:pPr>
            <w:r>
              <w:rPr>
                <w:sz w:val="18"/>
                <w:szCs w:val="18"/>
              </w:rPr>
              <w:t>Peter Day</w:t>
            </w:r>
          </w:p>
          <w:p w:rsidR="00D42529" w:rsidRPr="00DC6343" w:rsidRDefault="00D42529" w:rsidP="00DC6343">
            <w:pPr>
              <w:rPr>
                <w:sz w:val="18"/>
                <w:szCs w:val="18"/>
              </w:rPr>
            </w:pPr>
            <w:r>
              <w:rPr>
                <w:sz w:val="18"/>
                <w:szCs w:val="18"/>
              </w:rPr>
              <w:t>Randy Young</w:t>
            </w:r>
          </w:p>
        </w:tc>
        <w:tc>
          <w:tcPr>
            <w:tcW w:w="1845" w:type="dxa"/>
          </w:tcPr>
          <w:p w:rsidR="00D42529" w:rsidRPr="00DC6343" w:rsidRDefault="00D42529" w:rsidP="00DC6343">
            <w:pPr>
              <w:cnfStyle w:val="000000100000" w:firstRow="0" w:lastRow="0" w:firstColumn="0" w:lastColumn="0" w:oddVBand="0" w:evenVBand="0" w:oddHBand="1" w:evenHBand="0" w:firstRowFirstColumn="0" w:firstRowLastColumn="0" w:lastRowFirstColumn="0" w:lastRowLastColumn="0"/>
              <w:rPr>
                <w:b/>
                <w:sz w:val="18"/>
                <w:szCs w:val="18"/>
              </w:rPr>
            </w:pPr>
            <w:r w:rsidRPr="00DC6343">
              <w:rPr>
                <w:b/>
                <w:sz w:val="18"/>
                <w:szCs w:val="18"/>
              </w:rPr>
              <w:t>Cont'd</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b/>
                <w:sz w:val="18"/>
                <w:szCs w:val="18"/>
              </w:rPr>
            </w:pPr>
            <w:r w:rsidRPr="00DC6343">
              <w:rPr>
                <w:b/>
                <w:sz w:val="18"/>
                <w:szCs w:val="18"/>
              </w:rPr>
              <w:t>In Memorial Retirees</w:t>
            </w:r>
            <w:r>
              <w:rPr>
                <w:b/>
                <w:sz w:val="18"/>
                <w:szCs w:val="18"/>
              </w:rPr>
              <w:t>:</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Member Tim Gentry</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Bobbie Jed Smith</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George Henry</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Theodore Lutz</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Francis Mattingly</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Glen Ray Collier</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Mike </w:t>
            </w:r>
            <w:proofErr w:type="spellStart"/>
            <w:r>
              <w:rPr>
                <w:sz w:val="18"/>
                <w:szCs w:val="18"/>
              </w:rPr>
              <w:t>Whobery</w:t>
            </w:r>
            <w:proofErr w:type="spellEnd"/>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Jame</w:t>
            </w:r>
            <w:proofErr w:type="spellEnd"/>
            <w:r>
              <w:rPr>
                <w:sz w:val="18"/>
                <w:szCs w:val="18"/>
              </w:rPr>
              <w:t xml:space="preserve"> s Litzy</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Rick McCarthy</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Randy </w:t>
            </w:r>
            <w:proofErr w:type="spellStart"/>
            <w:r>
              <w:rPr>
                <w:sz w:val="18"/>
                <w:szCs w:val="18"/>
              </w:rPr>
              <w:t>ingram</w:t>
            </w:r>
            <w:proofErr w:type="spellEnd"/>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Theodore DeMoss</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Ramon Diaz</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Coy Young</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Ronald Coleman</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Clyde Veeck</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Pat Foley</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Bobbie Harvey</w:t>
            </w:r>
          </w:p>
          <w:p w:rsidR="00D42529"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Larry James</w:t>
            </w:r>
          </w:p>
          <w:p w:rsidR="00D42529" w:rsidRPr="00DC6343" w:rsidRDefault="00D42529" w:rsidP="00DC63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Lee </w:t>
            </w:r>
            <w:proofErr w:type="spellStart"/>
            <w:r>
              <w:rPr>
                <w:sz w:val="18"/>
                <w:szCs w:val="18"/>
              </w:rPr>
              <w:t>Liltherland</w:t>
            </w:r>
            <w:proofErr w:type="spellEnd"/>
          </w:p>
        </w:tc>
        <w:tc>
          <w:tcPr>
            <w:cnfStyle w:val="000010000000" w:firstRow="0" w:lastRow="0" w:firstColumn="0" w:lastColumn="0" w:oddVBand="1" w:evenVBand="0" w:oddHBand="0" w:evenHBand="0" w:firstRowFirstColumn="0" w:firstRowLastColumn="0" w:lastRowFirstColumn="0" w:lastRowLastColumn="0"/>
            <w:tcW w:w="2802" w:type="dxa"/>
          </w:tcPr>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231578">
            <w:pPr>
              <w:rPr>
                <w:sz w:val="18"/>
                <w:szCs w:val="18"/>
              </w:rPr>
            </w:pPr>
            <w:r>
              <w:rPr>
                <w:noProof/>
                <w:sz w:val="18"/>
                <w:szCs w:val="18"/>
              </w:rPr>
              <w:pict>
                <v:oval id="_x0000_s1027" style="position:absolute;margin-left:-.9pt;margin-top:10.4pt;width:107.25pt;height:123.75pt;z-index:251658240" fillcolor="#c0504d [3205]" strokecolor="#f2f2f2 [3041]" strokeweight="3pt">
                  <v:shadow on="t" type="perspective" color="#622423 [1605]" opacity=".5" offset="1pt" offset2="-1pt"/>
                  <v:textbox style="mso-next-textbox:#_x0000_s1027">
                    <w:txbxContent>
                      <w:p w:rsidR="00E1369C" w:rsidRDefault="00E1369C">
                        <w:r>
                          <w:t>Stay Informed</w:t>
                        </w:r>
                      </w:p>
                      <w:p w:rsidR="00E1369C" w:rsidRDefault="00E1369C">
                        <w:r>
                          <w:t>Check out our     Web site @</w:t>
                        </w:r>
                      </w:p>
                      <w:p w:rsidR="00E1369C" w:rsidRDefault="00E1369C">
                        <w:r>
                          <w:t>USW104.ORG</w:t>
                        </w:r>
                      </w:p>
                      <w:p w:rsidR="00E1369C" w:rsidRDefault="00E1369C"/>
                    </w:txbxContent>
                  </v:textbox>
                </v:oval>
              </w:pict>
            </w: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Default="00D42529">
            <w:pPr>
              <w:rPr>
                <w:sz w:val="18"/>
                <w:szCs w:val="18"/>
              </w:rPr>
            </w:pPr>
          </w:p>
          <w:p w:rsidR="00D42529" w:rsidRPr="00DC6343" w:rsidRDefault="00D42529" w:rsidP="00D42529">
            <w:pPr>
              <w:rPr>
                <w:sz w:val="18"/>
                <w:szCs w:val="18"/>
              </w:rPr>
            </w:pPr>
          </w:p>
        </w:tc>
        <w:tc>
          <w:tcPr>
            <w:tcW w:w="3060" w:type="dxa"/>
          </w:tcPr>
          <w:p w:rsidR="00D42529" w:rsidRDefault="00D42529">
            <w:pPr>
              <w:cnfStyle w:val="000000100000" w:firstRow="0" w:lastRow="0" w:firstColumn="0" w:lastColumn="0" w:oddVBand="0" w:evenVBand="0" w:oddHBand="1" w:evenHBand="0" w:firstRowFirstColumn="0" w:firstRowLastColumn="0" w:lastRowFirstColumn="0" w:lastRowLastColumn="0"/>
              <w:rPr>
                <w:sz w:val="18"/>
                <w:szCs w:val="18"/>
              </w:rPr>
            </w:pP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sidRPr="001E4DA7">
              <w:rPr>
                <w:sz w:val="36"/>
                <w:szCs w:val="36"/>
              </w:rPr>
              <w:t>UNION MEETINGS</w:t>
            </w:r>
          </w:p>
          <w:p w:rsidR="001E4DA7" w:rsidRP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28"/>
                <w:szCs w:val="28"/>
              </w:rPr>
            </w:pPr>
            <w:r w:rsidRPr="001E4DA7">
              <w:rPr>
                <w:sz w:val="28"/>
                <w:szCs w:val="28"/>
              </w:rPr>
              <w:t>3rd Tuesday of every Month</w:t>
            </w: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sidRPr="001E4DA7">
              <w:rPr>
                <w:sz w:val="36"/>
                <w:szCs w:val="36"/>
              </w:rPr>
              <w:t>5:05 am</w:t>
            </w:r>
          </w:p>
          <w:p w:rsidR="00456D9C" w:rsidRDefault="00456D9C"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6:05 am</w:t>
            </w:r>
            <w:bookmarkStart w:id="0" w:name="_GoBack"/>
            <w:bookmarkEnd w:id="0"/>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7:10am</w:t>
            </w: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7:40am</w:t>
            </w: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1:15pm</w:t>
            </w: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2:15pm</w:t>
            </w:r>
          </w:p>
          <w:p w:rsid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3:15pm</w:t>
            </w:r>
          </w:p>
          <w:p w:rsidR="001E4DA7" w:rsidRPr="001E4DA7" w:rsidRDefault="001E4DA7" w:rsidP="001E4DA7">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3:40pm</w:t>
            </w:r>
          </w:p>
          <w:p w:rsidR="00D42529" w:rsidRPr="00DC6343" w:rsidRDefault="00D42529" w:rsidP="00D42529">
            <w:pPr>
              <w:cnfStyle w:val="000000100000" w:firstRow="0" w:lastRow="0" w:firstColumn="0" w:lastColumn="0" w:oddVBand="0" w:evenVBand="0" w:oddHBand="1" w:evenHBand="0" w:firstRowFirstColumn="0" w:firstRowLastColumn="0" w:lastRowFirstColumn="0" w:lastRowLastColumn="0"/>
              <w:rPr>
                <w:sz w:val="18"/>
                <w:szCs w:val="18"/>
              </w:rPr>
            </w:pPr>
          </w:p>
        </w:tc>
      </w:tr>
      <w:tr w:rsidR="000C7DFD" w:rsidTr="00F757BB">
        <w:trPr>
          <w:trHeight w:val="525"/>
        </w:trPr>
        <w:tc>
          <w:tcPr>
            <w:cnfStyle w:val="000010000000" w:firstRow="0" w:lastRow="0" w:firstColumn="0" w:lastColumn="0" w:oddVBand="1" w:evenVBand="0" w:oddHBand="0" w:evenHBand="0" w:firstRowFirstColumn="0" w:firstRowLastColumn="0" w:lastRowFirstColumn="0" w:lastRowLastColumn="0"/>
            <w:tcW w:w="9552" w:type="dxa"/>
            <w:gridSpan w:val="4"/>
          </w:tcPr>
          <w:p w:rsidR="000C7DFD" w:rsidRDefault="000C7DFD" w:rsidP="000C7DFD">
            <w:pPr>
              <w:rPr>
                <w:sz w:val="18"/>
                <w:szCs w:val="18"/>
              </w:rPr>
            </w:pPr>
          </w:p>
        </w:tc>
      </w:tr>
      <w:tr w:rsidR="000C7DFD" w:rsidTr="00F757BB">
        <w:trPr>
          <w:cnfStyle w:val="000000100000" w:firstRow="0" w:lastRow="0" w:firstColumn="0" w:lastColumn="0" w:oddVBand="0" w:evenVBand="0" w:oddHBand="1" w:evenHBand="0" w:firstRowFirstColumn="0" w:firstRowLastColumn="0" w:lastRowFirstColumn="0" w:lastRowLastColumn="0"/>
          <w:trHeight w:val="4335"/>
        </w:trPr>
        <w:tc>
          <w:tcPr>
            <w:cnfStyle w:val="000010000000" w:firstRow="0" w:lastRow="0" w:firstColumn="0" w:lastColumn="0" w:oddVBand="1" w:evenVBand="0" w:oddHBand="0" w:evenHBand="0" w:firstRowFirstColumn="0" w:firstRowLastColumn="0" w:lastRowFirstColumn="0" w:lastRowLastColumn="0"/>
            <w:tcW w:w="3690" w:type="dxa"/>
            <w:gridSpan w:val="2"/>
          </w:tcPr>
          <w:p w:rsidR="000C7DFD" w:rsidRDefault="000C7DFD" w:rsidP="00DC6343">
            <w:pPr>
              <w:rPr>
                <w:b/>
                <w:sz w:val="18"/>
                <w:szCs w:val="18"/>
              </w:rPr>
            </w:pPr>
            <w:r>
              <w:rPr>
                <w:b/>
                <w:sz w:val="18"/>
                <w:szCs w:val="18"/>
              </w:rPr>
              <w:t>DID YOU KNOW:</w:t>
            </w:r>
          </w:p>
          <w:p w:rsidR="000C7DFD" w:rsidRPr="00DC6343" w:rsidRDefault="000C7DFD" w:rsidP="00993BBE">
            <w:pPr>
              <w:rPr>
                <w:b/>
                <w:sz w:val="18"/>
                <w:szCs w:val="18"/>
              </w:rPr>
            </w:pPr>
            <w:r>
              <w:rPr>
                <w:b/>
                <w:sz w:val="18"/>
                <w:szCs w:val="18"/>
              </w:rPr>
              <w:t xml:space="preserve">If you are still actively working and you or your spouse turns 65 and becomes eligible for Medicare Part B, </w:t>
            </w:r>
            <w:proofErr w:type="gramStart"/>
            <w:r>
              <w:rPr>
                <w:b/>
                <w:sz w:val="18"/>
                <w:szCs w:val="18"/>
              </w:rPr>
              <w:t>That</w:t>
            </w:r>
            <w:proofErr w:type="gramEnd"/>
            <w:r>
              <w:rPr>
                <w:b/>
                <w:sz w:val="18"/>
                <w:szCs w:val="18"/>
              </w:rPr>
              <w:t xml:space="preserve"> you do not need to purchase Part B until after you retire! Once you retire, you simply need to get a document signed by the </w:t>
            </w:r>
            <w:r w:rsidR="00993BBE">
              <w:rPr>
                <w:b/>
                <w:sz w:val="18"/>
                <w:szCs w:val="18"/>
              </w:rPr>
              <w:t>employer</w:t>
            </w:r>
            <w:r>
              <w:rPr>
                <w:b/>
                <w:sz w:val="18"/>
                <w:szCs w:val="18"/>
              </w:rPr>
              <w:t xml:space="preserve"> stating that you did not need Part B due to having other insurance. By presenting the document verifying other insurance </w:t>
            </w:r>
            <w:r w:rsidR="00993BBE">
              <w:rPr>
                <w:b/>
                <w:sz w:val="18"/>
                <w:szCs w:val="18"/>
              </w:rPr>
              <w:t>when you do retire and</w:t>
            </w:r>
            <w:r>
              <w:rPr>
                <w:b/>
                <w:sz w:val="18"/>
                <w:szCs w:val="18"/>
              </w:rPr>
              <w:t xml:space="preserve"> sign up for Medicare part B you will not have to pay the penalty for not signing up when first eligible. If you have any question</w:t>
            </w:r>
            <w:r w:rsidR="00993BBE">
              <w:rPr>
                <w:b/>
                <w:sz w:val="18"/>
                <w:szCs w:val="18"/>
              </w:rPr>
              <w:t>s</w:t>
            </w:r>
            <w:r>
              <w:rPr>
                <w:b/>
                <w:sz w:val="18"/>
                <w:szCs w:val="18"/>
              </w:rPr>
              <w:t xml:space="preserve"> concerning </w:t>
            </w:r>
            <w:r w:rsidR="00993BBE">
              <w:rPr>
                <w:b/>
                <w:sz w:val="18"/>
                <w:szCs w:val="18"/>
              </w:rPr>
              <w:t>Medicare part B please contact your Union Hall.</w:t>
            </w:r>
            <w:r>
              <w:rPr>
                <w:b/>
                <w:sz w:val="18"/>
                <w:szCs w:val="18"/>
              </w:rPr>
              <w:t xml:space="preserve"> </w:t>
            </w:r>
          </w:p>
        </w:tc>
        <w:tc>
          <w:tcPr>
            <w:tcW w:w="2802" w:type="dxa"/>
          </w:tcPr>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rPr>
            </w:pPr>
            <w:r w:rsidRPr="00993BBE">
              <w:rPr>
                <w:b/>
              </w:rPr>
              <w:t>Local 104 Communicator</w:t>
            </w:r>
          </w:p>
          <w:p w:rsidR="00993BBE" w:rsidRP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rPr>
            </w:pPr>
            <w:r>
              <w:rPr>
                <w:b/>
                <w:sz w:val="20"/>
                <w:szCs w:val="20"/>
              </w:rPr>
              <w:t>Cheryl Dau</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Editor</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USW Local 104</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3966 Red Brush RD</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Newburgh IN 47630</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Hall Phone 812-853-3156</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Hall Fax 812-853-2973</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t>Email:uswa104@evansville.net</w:t>
            </w:r>
            <w:proofErr w:type="gramEnd"/>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Or Cheryldau@hotmail.com</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USW Local 104</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P.O. Box 247</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Newburgh IN 47629-0247</w:t>
            </w:r>
          </w:p>
          <w:p w:rsid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Http://WWW.USW104.ORG</w:t>
            </w:r>
          </w:p>
          <w:p w:rsidR="00993BBE" w:rsidRPr="00993BBE" w:rsidRDefault="00993BBE" w:rsidP="00993BBE">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010000000" w:firstRow="0" w:lastRow="0" w:firstColumn="0" w:lastColumn="0" w:oddVBand="1" w:evenVBand="0" w:oddHBand="0" w:evenHBand="0" w:firstRowFirstColumn="0" w:firstRowLastColumn="0" w:lastRowFirstColumn="0" w:lastRowLastColumn="0"/>
            <w:tcW w:w="3060" w:type="dxa"/>
          </w:tcPr>
          <w:p w:rsidR="000C7DFD" w:rsidRDefault="00993BBE" w:rsidP="00993BBE">
            <w:pPr>
              <w:rPr>
                <w:sz w:val="32"/>
                <w:szCs w:val="32"/>
              </w:rPr>
            </w:pPr>
            <w:r w:rsidRPr="00993BBE">
              <w:rPr>
                <w:sz w:val="32"/>
                <w:szCs w:val="32"/>
              </w:rPr>
              <w:t>USW Local 104 SOAR</w:t>
            </w:r>
          </w:p>
          <w:p w:rsidR="00993BBE" w:rsidRDefault="00993BBE" w:rsidP="00993BBE">
            <w:pPr>
              <w:rPr>
                <w:sz w:val="32"/>
                <w:szCs w:val="32"/>
              </w:rPr>
            </w:pPr>
            <w:r>
              <w:rPr>
                <w:sz w:val="32"/>
                <w:szCs w:val="32"/>
              </w:rPr>
              <w:t>Mtgs.</w:t>
            </w:r>
          </w:p>
          <w:p w:rsidR="00993BBE" w:rsidRDefault="00993BBE" w:rsidP="00993BBE">
            <w:pPr>
              <w:rPr>
                <w:sz w:val="24"/>
                <w:szCs w:val="24"/>
              </w:rPr>
            </w:pPr>
            <w:r>
              <w:rPr>
                <w:sz w:val="24"/>
                <w:szCs w:val="24"/>
              </w:rPr>
              <w:t>2nd Thursday each Month</w:t>
            </w:r>
          </w:p>
          <w:p w:rsidR="00993BBE" w:rsidRDefault="00993BBE" w:rsidP="00993BBE">
            <w:pPr>
              <w:rPr>
                <w:sz w:val="24"/>
                <w:szCs w:val="24"/>
              </w:rPr>
            </w:pPr>
            <w:r>
              <w:rPr>
                <w:sz w:val="24"/>
                <w:szCs w:val="24"/>
              </w:rPr>
              <w:t>8:00am @ USW Local 104</w:t>
            </w:r>
          </w:p>
          <w:p w:rsidR="00993BBE" w:rsidRDefault="00993BBE" w:rsidP="00993BBE">
            <w:pPr>
              <w:rPr>
                <w:sz w:val="24"/>
                <w:szCs w:val="24"/>
              </w:rPr>
            </w:pPr>
            <w:r>
              <w:rPr>
                <w:sz w:val="24"/>
                <w:szCs w:val="24"/>
              </w:rPr>
              <w:t>Union Hall</w:t>
            </w:r>
          </w:p>
          <w:p w:rsidR="00993BBE" w:rsidRDefault="00993BBE" w:rsidP="00993BBE">
            <w:pPr>
              <w:rPr>
                <w:sz w:val="24"/>
                <w:szCs w:val="24"/>
              </w:rPr>
            </w:pPr>
            <w:r>
              <w:rPr>
                <w:sz w:val="24"/>
                <w:szCs w:val="24"/>
              </w:rPr>
              <w:t xml:space="preserve">3966 </w:t>
            </w:r>
            <w:proofErr w:type="spellStart"/>
            <w:r>
              <w:rPr>
                <w:sz w:val="24"/>
                <w:szCs w:val="24"/>
              </w:rPr>
              <w:t>Redbrush</w:t>
            </w:r>
            <w:proofErr w:type="spellEnd"/>
            <w:r>
              <w:rPr>
                <w:sz w:val="24"/>
                <w:szCs w:val="24"/>
              </w:rPr>
              <w:t xml:space="preserve"> RD.</w:t>
            </w:r>
          </w:p>
          <w:p w:rsidR="00993BBE" w:rsidRPr="00993BBE" w:rsidRDefault="00993BBE" w:rsidP="00993BBE">
            <w:pPr>
              <w:rPr>
                <w:sz w:val="24"/>
                <w:szCs w:val="24"/>
              </w:rPr>
            </w:pPr>
            <w:r>
              <w:rPr>
                <w:sz w:val="24"/>
                <w:szCs w:val="24"/>
              </w:rPr>
              <w:t>Newburgh, IN</w:t>
            </w:r>
          </w:p>
        </w:tc>
      </w:tr>
      <w:tr w:rsidR="004E67FE" w:rsidTr="00F757BB">
        <w:trPr>
          <w:trHeight w:val="7635"/>
        </w:trPr>
        <w:tc>
          <w:tcPr>
            <w:cnfStyle w:val="000010000000" w:firstRow="0" w:lastRow="0" w:firstColumn="0" w:lastColumn="0" w:oddVBand="1" w:evenVBand="0" w:oddHBand="0" w:evenHBand="0" w:firstRowFirstColumn="0" w:firstRowLastColumn="0" w:lastRowFirstColumn="0" w:lastRowLastColumn="0"/>
            <w:tcW w:w="9552" w:type="dxa"/>
            <w:gridSpan w:val="4"/>
            <w:tcBorders>
              <w:top w:val="nil"/>
              <w:left w:val="nil"/>
              <w:bottom w:val="nil"/>
              <w:right w:val="nil"/>
            </w:tcBorders>
          </w:tcPr>
          <w:p w:rsidR="004E67FE" w:rsidRDefault="004E67FE" w:rsidP="00D42529">
            <w:pPr>
              <w:rPr>
                <w:sz w:val="18"/>
                <w:szCs w:val="18"/>
              </w:rPr>
            </w:pPr>
          </w:p>
          <w:p w:rsidR="00F757BB" w:rsidRDefault="00F757BB" w:rsidP="00D42529">
            <w:pPr>
              <w:rPr>
                <w:sz w:val="18"/>
                <w:szCs w:val="18"/>
              </w:rPr>
            </w:pPr>
          </w:p>
          <w:tbl>
            <w:tblPr>
              <w:tblW w:w="92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8"/>
            </w:tblGrid>
            <w:tr w:rsidR="00F4413F" w:rsidTr="00FF1A7E">
              <w:trPr>
                <w:trHeight w:val="2940"/>
              </w:trPr>
              <w:tc>
                <w:tcPr>
                  <w:tcW w:w="9278" w:type="dxa"/>
                  <w:tcBorders>
                    <w:top w:val="nil"/>
                    <w:left w:val="nil"/>
                    <w:bottom w:val="nil"/>
                    <w:right w:val="nil"/>
                  </w:tcBorders>
                </w:tcPr>
                <w:p w:rsidR="00F4413F" w:rsidRPr="00F4413F" w:rsidRDefault="00F4413F" w:rsidP="00F4413F">
                  <w:pPr>
                    <w:spacing w:after="0" w:line="240" w:lineRule="auto"/>
                    <w:ind w:left="-57"/>
                    <w:jc w:val="center"/>
                    <w:rPr>
                      <w:b/>
                      <w:sz w:val="36"/>
                      <w:szCs w:val="36"/>
                      <w:u w:val="single"/>
                    </w:rPr>
                  </w:pPr>
                  <w:r w:rsidRPr="00F4413F">
                    <w:rPr>
                      <w:b/>
                      <w:sz w:val="36"/>
                      <w:szCs w:val="36"/>
                      <w:u w:val="single"/>
                    </w:rPr>
                    <w:t>Know Your Contract</w:t>
                  </w:r>
                </w:p>
                <w:p w:rsidR="00F4413F" w:rsidRDefault="00F4413F" w:rsidP="00F4413F">
                  <w:pPr>
                    <w:spacing w:after="0" w:line="240" w:lineRule="auto"/>
                    <w:ind w:left="-57"/>
                    <w:rPr>
                      <w:sz w:val="18"/>
                      <w:szCs w:val="18"/>
                    </w:rPr>
                  </w:pPr>
                </w:p>
                <w:p w:rsidR="00F4413F" w:rsidRDefault="00F4413F" w:rsidP="00F4413F">
                  <w:pPr>
                    <w:spacing w:after="0" w:line="240" w:lineRule="auto"/>
                    <w:ind w:left="-57"/>
                    <w:rPr>
                      <w:rFonts w:ascii="Arial" w:hAnsi="Arial" w:cs="Arial"/>
                      <w:sz w:val="24"/>
                      <w:szCs w:val="24"/>
                    </w:rPr>
                  </w:pPr>
                  <w:r w:rsidRPr="00F4413F">
                    <w:rPr>
                      <w:rFonts w:ascii="Arial" w:hAnsi="Arial" w:cs="Arial"/>
                      <w:b/>
                      <w:sz w:val="28"/>
                      <w:szCs w:val="28"/>
                    </w:rPr>
                    <w:t>Art XXIX Bereavement</w:t>
                  </w:r>
                  <w:r>
                    <w:rPr>
                      <w:rFonts w:ascii="Arial" w:hAnsi="Arial" w:cs="Arial"/>
                      <w:b/>
                      <w:sz w:val="28"/>
                      <w:szCs w:val="28"/>
                    </w:rPr>
                    <w:t xml:space="preserve">: </w:t>
                  </w:r>
                  <w:r w:rsidR="00FF1A7E">
                    <w:rPr>
                      <w:rFonts w:ascii="Arial" w:hAnsi="Arial" w:cs="Arial"/>
                      <w:sz w:val="24"/>
                      <w:szCs w:val="24"/>
                    </w:rPr>
                    <w:t>(Bold Letters reflect improvements from 2014)</w:t>
                  </w:r>
                </w:p>
                <w:p w:rsidR="00FF1A7E" w:rsidRDefault="00FF1A7E" w:rsidP="00F4413F">
                  <w:pPr>
                    <w:spacing w:after="0" w:line="240" w:lineRule="auto"/>
                    <w:ind w:left="-57"/>
                    <w:rPr>
                      <w:rFonts w:ascii="Arial" w:hAnsi="Arial" w:cs="Arial"/>
                      <w:sz w:val="24"/>
                      <w:szCs w:val="24"/>
                    </w:rPr>
                  </w:pPr>
                </w:p>
                <w:p w:rsidR="00FF1A7E" w:rsidRPr="00446EB8" w:rsidRDefault="00FF1A7E" w:rsidP="00F4413F">
                  <w:pPr>
                    <w:spacing w:after="0" w:line="240" w:lineRule="auto"/>
                    <w:ind w:left="-57"/>
                    <w:rPr>
                      <w:rFonts w:ascii="Arial" w:hAnsi="Arial" w:cs="Arial"/>
                      <w:b/>
                      <w:sz w:val="20"/>
                      <w:szCs w:val="20"/>
                    </w:rPr>
                  </w:pPr>
                  <w:r w:rsidRPr="00446EB8">
                    <w:rPr>
                      <w:rFonts w:ascii="Arial" w:hAnsi="Arial" w:cs="Arial"/>
                      <w:sz w:val="20"/>
                      <w:szCs w:val="20"/>
                    </w:rPr>
                    <w:t xml:space="preserve">     When a death occurs in an employee's Immediate family (i.e. employees legal spouse, mother, father, mother-in-law, father-in-law, son daughter, brother, sister, grandparents, </w:t>
                  </w:r>
                  <w:r w:rsidRPr="00446EB8">
                    <w:rPr>
                      <w:rFonts w:ascii="Arial" w:hAnsi="Arial" w:cs="Arial"/>
                      <w:b/>
                      <w:sz w:val="20"/>
                      <w:szCs w:val="20"/>
                    </w:rPr>
                    <w:t xml:space="preserve">grandchildren, </w:t>
                  </w:r>
                </w:p>
                <w:p w:rsidR="00FF1A7E" w:rsidRPr="00FF1A7E" w:rsidRDefault="00FF1A7E" w:rsidP="00F4413F">
                  <w:pPr>
                    <w:spacing w:after="0" w:line="240" w:lineRule="auto"/>
                    <w:ind w:left="-57"/>
                    <w:rPr>
                      <w:rFonts w:ascii="Arial" w:hAnsi="Arial" w:cs="Arial"/>
                      <w:sz w:val="20"/>
                      <w:szCs w:val="20"/>
                    </w:rPr>
                  </w:pPr>
                  <w:r w:rsidRPr="00446EB8">
                    <w:rPr>
                      <w:rFonts w:ascii="Arial" w:hAnsi="Arial" w:cs="Arial"/>
                      <w:sz w:val="20"/>
                      <w:szCs w:val="20"/>
                    </w:rPr>
                    <w:t xml:space="preserve">Stepparents, stepchildren, stepbrother, stepsister, </w:t>
                  </w:r>
                  <w:r w:rsidRPr="00446EB8">
                    <w:rPr>
                      <w:rFonts w:ascii="Arial" w:hAnsi="Arial" w:cs="Arial"/>
                      <w:b/>
                      <w:sz w:val="20"/>
                      <w:szCs w:val="20"/>
                    </w:rPr>
                    <w:t>son-in-law</w:t>
                  </w:r>
                  <w:r w:rsidRPr="00446EB8">
                    <w:rPr>
                      <w:rFonts w:ascii="Arial" w:hAnsi="Arial" w:cs="Arial"/>
                      <w:sz w:val="20"/>
                      <w:szCs w:val="20"/>
                    </w:rPr>
                    <w:t xml:space="preserve">, </w:t>
                  </w:r>
                  <w:r w:rsidRPr="00446EB8">
                    <w:rPr>
                      <w:rFonts w:ascii="Arial" w:hAnsi="Arial" w:cs="Arial"/>
                      <w:b/>
                      <w:sz w:val="20"/>
                      <w:szCs w:val="20"/>
                    </w:rPr>
                    <w:t>daughter-in-law</w:t>
                  </w:r>
                  <w:r w:rsidRPr="00446EB8">
                    <w:rPr>
                      <w:rFonts w:ascii="Arial" w:hAnsi="Arial" w:cs="Arial"/>
                      <w:sz w:val="20"/>
                      <w:szCs w:val="20"/>
                    </w:rPr>
                    <w:t xml:space="preserve">, </w:t>
                  </w:r>
                  <w:proofErr w:type="spellStart"/>
                  <w:r w:rsidRPr="00446EB8">
                    <w:rPr>
                      <w:rFonts w:ascii="Arial" w:hAnsi="Arial" w:cs="Arial"/>
                      <w:sz w:val="20"/>
                      <w:szCs w:val="20"/>
                    </w:rPr>
                    <w:t>half brother</w:t>
                  </w:r>
                  <w:proofErr w:type="spellEnd"/>
                  <w:r w:rsidRPr="00446EB8">
                    <w:rPr>
                      <w:rFonts w:ascii="Arial" w:hAnsi="Arial" w:cs="Arial"/>
                      <w:sz w:val="20"/>
                      <w:szCs w:val="20"/>
                    </w:rPr>
                    <w:t xml:space="preserve">, or </w:t>
                  </w:r>
                  <w:proofErr w:type="spellStart"/>
                  <w:r w:rsidRPr="00446EB8">
                    <w:rPr>
                      <w:rFonts w:ascii="Arial" w:hAnsi="Arial" w:cs="Arial"/>
                      <w:sz w:val="20"/>
                      <w:szCs w:val="20"/>
                    </w:rPr>
                    <w:t>half sister</w:t>
                  </w:r>
                  <w:proofErr w:type="spellEnd"/>
                  <w:r w:rsidRPr="00446EB8">
                    <w:rPr>
                      <w:rFonts w:ascii="Arial" w:hAnsi="Arial" w:cs="Arial"/>
                      <w:sz w:val="20"/>
                      <w:szCs w:val="20"/>
                    </w:rPr>
                    <w:t xml:space="preserve">) an employee, upon request, will be excused for up to three (3) days (or for such fewer days as the employee may be absent) on which he otherwise would have worked. Such days must fall within one six (6) consecutive day period encompassing either the death or the funeral or the memorial service in lieu of the funeral. After making written application therefore and providing that the relationship is one which is comprehended herein, the employee shall receive pay for any such scheduled shift (up to eight hours) provided he attends the funeral or memorial service in lieu of the funeral. Payment shall be made at the </w:t>
                  </w:r>
                  <w:proofErr w:type="gramStart"/>
                  <w:r w:rsidRPr="00446EB8">
                    <w:rPr>
                      <w:rFonts w:ascii="Arial" w:hAnsi="Arial" w:cs="Arial"/>
                      <w:sz w:val="20"/>
                      <w:szCs w:val="20"/>
                    </w:rPr>
                    <w:t>employees</w:t>
                  </w:r>
                  <w:proofErr w:type="gramEnd"/>
                  <w:r w:rsidRPr="00446EB8">
                    <w:rPr>
                      <w:rFonts w:ascii="Arial" w:hAnsi="Arial" w:cs="Arial"/>
                      <w:sz w:val="20"/>
                      <w:szCs w:val="20"/>
                    </w:rPr>
                    <w:t xml:space="preserve"> regular straight </w:t>
                  </w:r>
                  <w:r w:rsidR="004F1C13" w:rsidRPr="00446EB8">
                    <w:rPr>
                      <w:rFonts w:ascii="Arial" w:hAnsi="Arial" w:cs="Arial"/>
                      <w:sz w:val="20"/>
                      <w:szCs w:val="20"/>
                    </w:rPr>
                    <w:t xml:space="preserve">time hourly rate on the last immediately preceding scheduled day worked excluding shift premium, overtime, and incentive earnings. An employee will not receive funeral pay when it duplicates pay received for time not worked for any other reason. </w:t>
                  </w:r>
                  <w:r w:rsidR="004F1C13" w:rsidRPr="0095773A">
                    <w:rPr>
                      <w:rFonts w:ascii="Arial" w:hAnsi="Arial" w:cs="Arial"/>
                      <w:b/>
                      <w:sz w:val="20"/>
                      <w:szCs w:val="20"/>
                    </w:rPr>
                    <w:t>Time thus paid will be counted as hours worked for purposes of determining overtime or premium pay liability.</w:t>
                  </w:r>
                  <w:r w:rsidR="004F1C13">
                    <w:rPr>
                      <w:rFonts w:ascii="Arial" w:hAnsi="Arial" w:cs="Arial"/>
                      <w:sz w:val="20"/>
                      <w:szCs w:val="20"/>
                    </w:rPr>
                    <w:t xml:space="preserve"> </w:t>
                  </w:r>
                </w:p>
                <w:p w:rsidR="00F4413F" w:rsidRDefault="00F4413F" w:rsidP="00F4413F">
                  <w:pPr>
                    <w:spacing w:after="0" w:line="240" w:lineRule="auto"/>
                    <w:ind w:left="-57"/>
                    <w:rPr>
                      <w:rFonts w:ascii="Arial" w:hAnsi="Arial" w:cs="Arial"/>
                      <w:sz w:val="20"/>
                      <w:szCs w:val="20"/>
                    </w:rPr>
                  </w:pPr>
                </w:p>
                <w:p w:rsidR="00F4413F" w:rsidRDefault="00F4413F" w:rsidP="00F4413F">
                  <w:pPr>
                    <w:spacing w:after="0" w:line="240" w:lineRule="auto"/>
                    <w:ind w:left="-57"/>
                    <w:rPr>
                      <w:rFonts w:ascii="Arial" w:hAnsi="Arial" w:cs="Arial"/>
                      <w:sz w:val="20"/>
                      <w:szCs w:val="20"/>
                    </w:rPr>
                  </w:pPr>
                </w:p>
                <w:p w:rsidR="00F4413F" w:rsidRDefault="00F4413F" w:rsidP="00F4413F">
                  <w:pPr>
                    <w:spacing w:after="0" w:line="240" w:lineRule="auto"/>
                    <w:ind w:left="-57"/>
                    <w:rPr>
                      <w:rFonts w:ascii="Arial" w:hAnsi="Arial" w:cs="Arial"/>
                      <w:sz w:val="20"/>
                      <w:szCs w:val="20"/>
                    </w:rPr>
                  </w:pPr>
                </w:p>
                <w:p w:rsidR="00F4413F" w:rsidRDefault="00F4413F" w:rsidP="00F4413F">
                  <w:pPr>
                    <w:spacing w:after="0" w:line="240" w:lineRule="auto"/>
                    <w:ind w:left="-57"/>
                    <w:rPr>
                      <w:rFonts w:ascii="Arial" w:hAnsi="Arial" w:cs="Arial"/>
                      <w:sz w:val="20"/>
                      <w:szCs w:val="20"/>
                    </w:rPr>
                  </w:pPr>
                </w:p>
                <w:p w:rsidR="00F4413F" w:rsidRDefault="00F4413F" w:rsidP="00F4413F">
                  <w:pPr>
                    <w:spacing w:after="0" w:line="240" w:lineRule="auto"/>
                    <w:ind w:left="-57"/>
                    <w:rPr>
                      <w:sz w:val="18"/>
                      <w:szCs w:val="18"/>
                    </w:rPr>
                  </w:pPr>
                </w:p>
              </w:tc>
            </w:tr>
            <w:tr w:rsidR="00FF1A7E" w:rsidTr="00FF1A7E">
              <w:trPr>
                <w:trHeight w:val="2940"/>
              </w:trPr>
              <w:tc>
                <w:tcPr>
                  <w:tcW w:w="9278" w:type="dxa"/>
                  <w:tcBorders>
                    <w:top w:val="nil"/>
                    <w:left w:val="nil"/>
                    <w:bottom w:val="nil"/>
                    <w:right w:val="nil"/>
                  </w:tcBorders>
                </w:tcPr>
                <w:p w:rsidR="00FF1A7E" w:rsidRPr="00F4413F" w:rsidRDefault="004F1C13" w:rsidP="00F4413F">
                  <w:pPr>
                    <w:spacing w:after="0" w:line="240" w:lineRule="auto"/>
                    <w:ind w:left="-57"/>
                    <w:jc w:val="center"/>
                    <w:rPr>
                      <w:b/>
                      <w:sz w:val="36"/>
                      <w:szCs w:val="36"/>
                      <w:u w:val="single"/>
                    </w:rPr>
                  </w:pPr>
                  <w:r>
                    <w:rPr>
                      <w:rFonts w:ascii="Arial" w:hAnsi="Arial" w:cs="Arial"/>
                      <w:noProof/>
                      <w:color w:val="001BA0"/>
                      <w:sz w:val="20"/>
                      <w:szCs w:val="20"/>
                    </w:rPr>
                    <w:drawing>
                      <wp:inline distT="0" distB="0" distL="0" distR="0">
                        <wp:extent cx="1571625" cy="1524000"/>
                        <wp:effectExtent l="19050" t="0" r="9525" b="0"/>
                        <wp:docPr id="6" name="Picture 6" descr="Image result for pictures of mone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s of money">
                                  <a:hlinkClick r:id="rId9"/>
                                </pic:cNvPr>
                                <pic:cNvPicPr>
                                  <a:picLocks noChangeAspect="1" noChangeArrowheads="1"/>
                                </pic:cNvPicPr>
                              </pic:nvPicPr>
                              <pic:blipFill>
                                <a:blip r:embed="rId10"/>
                                <a:srcRect/>
                                <a:stretch>
                                  <a:fillRect/>
                                </a:stretch>
                              </pic:blipFill>
                              <pic:spPr bwMode="auto">
                                <a:xfrm>
                                  <a:off x="0" y="0"/>
                                  <a:ext cx="1571625" cy="1524000"/>
                                </a:xfrm>
                                <a:prstGeom prst="rect">
                                  <a:avLst/>
                                </a:prstGeom>
                                <a:noFill/>
                                <a:ln w="9525">
                                  <a:noFill/>
                                  <a:miter lim="800000"/>
                                  <a:headEnd/>
                                  <a:tailEnd/>
                                </a:ln>
                              </pic:spPr>
                            </pic:pic>
                          </a:graphicData>
                        </a:graphic>
                      </wp:inline>
                    </w:drawing>
                  </w:r>
                </w:p>
              </w:tc>
            </w:tr>
          </w:tbl>
          <w:p w:rsidR="004E67FE" w:rsidRDefault="004E67FE" w:rsidP="00D42529">
            <w:pPr>
              <w:rPr>
                <w:sz w:val="18"/>
                <w:szCs w:val="18"/>
              </w:rPr>
            </w:pPr>
          </w:p>
          <w:p w:rsidR="004E67FE" w:rsidRPr="00F4413F" w:rsidRDefault="00F4413F" w:rsidP="00F4413F">
            <w:pPr>
              <w:jc w:val="center"/>
              <w:rPr>
                <w:sz w:val="48"/>
                <w:szCs w:val="48"/>
              </w:rPr>
            </w:pPr>
            <w:r>
              <w:rPr>
                <w:sz w:val="48"/>
                <w:szCs w:val="48"/>
              </w:rPr>
              <w:t>SAVE SOME MONEY EACH PAYCHECK</w:t>
            </w:r>
          </w:p>
          <w:p w:rsidR="00F4413F" w:rsidRDefault="00F4413F" w:rsidP="00F4413F">
            <w:pPr>
              <w:jc w:val="center"/>
              <w:rPr>
                <w:sz w:val="18"/>
                <w:szCs w:val="18"/>
              </w:rPr>
            </w:pPr>
            <w:r w:rsidRPr="00F4413F">
              <w:rPr>
                <w:sz w:val="48"/>
                <w:szCs w:val="48"/>
              </w:rPr>
              <w:t>CONTRACT EXPIRES IN 5 MONTHS</w:t>
            </w:r>
          </w:p>
        </w:tc>
      </w:tr>
    </w:tbl>
    <w:p w:rsidR="00D42529" w:rsidRDefault="00D42529" w:rsidP="00E52610">
      <w:pPr>
        <w:rPr>
          <w:color w:val="FF0000"/>
          <w:sz w:val="18"/>
          <w:szCs w:val="18"/>
        </w:rPr>
      </w:pPr>
      <w:r>
        <w:rPr>
          <w:color w:val="FF0000"/>
          <w:sz w:val="18"/>
          <w:szCs w:val="18"/>
        </w:rPr>
        <w:t xml:space="preserve">     </w:t>
      </w:r>
    </w:p>
    <w:p w:rsidR="00D42529" w:rsidRDefault="00D42529" w:rsidP="00E52610">
      <w:pPr>
        <w:rPr>
          <w:color w:val="FF0000"/>
          <w:sz w:val="18"/>
          <w:szCs w:val="18"/>
        </w:rPr>
      </w:pPr>
    </w:p>
    <w:p w:rsidR="00D42529" w:rsidRDefault="00D42529" w:rsidP="00E52610">
      <w:pPr>
        <w:rPr>
          <w:color w:val="FF0000"/>
          <w:sz w:val="18"/>
          <w:szCs w:val="18"/>
        </w:rPr>
      </w:pPr>
    </w:p>
    <w:p w:rsidR="00D42529" w:rsidRDefault="00D42529" w:rsidP="00E52610">
      <w:pPr>
        <w:rPr>
          <w:color w:val="FF0000"/>
          <w:sz w:val="18"/>
          <w:szCs w:val="18"/>
        </w:rPr>
      </w:pPr>
    </w:p>
    <w:p w:rsidR="00D42529" w:rsidRDefault="00231578" w:rsidP="001122FC">
      <w:pPr>
        <w:jc w:val="center"/>
        <w:rPr>
          <w:color w:val="FF0000"/>
          <w:sz w:val="18"/>
          <w:szCs w:val="18"/>
        </w:rPr>
      </w:pPr>
      <w:r>
        <w:rPr>
          <w:color w:val="FF0000"/>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24.75pt;height:51pt" fillcolor="black">
            <v:shadow color="#868686"/>
            <v:textpath style="font-family:&quot;Arial Black&quot;" fitshape="t" trim="t" string="Kenny is retiring"/>
          </v:shape>
        </w:pict>
      </w:r>
    </w:p>
    <w:p w:rsidR="00D42529" w:rsidRDefault="000C08EF" w:rsidP="000C08EF">
      <w:pPr>
        <w:jc w:val="center"/>
        <w:rPr>
          <w:color w:val="FF0000"/>
          <w:sz w:val="18"/>
          <w:szCs w:val="18"/>
        </w:rPr>
      </w:pPr>
      <w:r>
        <w:rPr>
          <w:rFonts w:ascii="Arimo" w:hAnsi="Arimo" w:cs="Helvetica"/>
          <w:noProof/>
          <w:color w:val="0970B9"/>
        </w:rPr>
        <w:drawing>
          <wp:inline distT="0" distB="0" distL="0" distR="0">
            <wp:extent cx="2609850" cy="1809750"/>
            <wp:effectExtent l="19050" t="0" r="0" b="0"/>
            <wp:docPr id="9" name="Picture 9" descr="https://usw104.org/sites/default/files/styles/large_square/public/bio/dscn03381.jpg?itok=L0zEFc5D&amp;c=ca99b84d802cda28e7fba4c54b54180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sw104.org/sites/default/files/styles/large_square/public/bio/dscn03381.jpg?itok=L0zEFc5D&amp;c=ca99b84d802cda28e7fba4c54b54180a">
                      <a:hlinkClick r:id="rId11"/>
                    </pic:cNvPr>
                    <pic:cNvPicPr>
                      <a:picLocks noChangeAspect="1" noChangeArrowheads="1"/>
                    </pic:cNvPicPr>
                  </pic:nvPicPr>
                  <pic:blipFill>
                    <a:blip r:embed="rId12"/>
                    <a:srcRect/>
                    <a:stretch>
                      <a:fillRect/>
                    </a:stretch>
                  </pic:blipFill>
                  <pic:spPr bwMode="auto">
                    <a:xfrm>
                      <a:off x="0" y="0"/>
                      <a:ext cx="2609850" cy="1809750"/>
                    </a:xfrm>
                    <a:prstGeom prst="rect">
                      <a:avLst/>
                    </a:prstGeom>
                    <a:noFill/>
                    <a:ln w="9525">
                      <a:noFill/>
                      <a:miter lim="800000"/>
                      <a:headEnd/>
                      <a:tailEnd/>
                    </a:ln>
                  </pic:spPr>
                </pic:pic>
              </a:graphicData>
            </a:graphic>
          </wp:inline>
        </w:drawing>
      </w:r>
    </w:p>
    <w:p w:rsidR="00D42529" w:rsidRDefault="00D42529" w:rsidP="00E52610">
      <w:pPr>
        <w:rPr>
          <w:color w:val="FF0000"/>
          <w:sz w:val="18"/>
          <w:szCs w:val="18"/>
        </w:rPr>
      </w:pPr>
    </w:p>
    <w:p w:rsidR="00E1369C" w:rsidRPr="00D2344B" w:rsidRDefault="001122FC" w:rsidP="00E52610">
      <w:pPr>
        <w:rPr>
          <w:b/>
          <w:sz w:val="28"/>
          <w:szCs w:val="28"/>
        </w:rPr>
      </w:pPr>
      <w:r w:rsidRPr="00446EB8">
        <w:rPr>
          <w:sz w:val="18"/>
          <w:szCs w:val="18"/>
        </w:rPr>
        <w:t xml:space="preserve">          </w:t>
      </w:r>
      <w:r w:rsidRPr="00446EB8">
        <w:rPr>
          <w:sz w:val="28"/>
          <w:szCs w:val="28"/>
        </w:rPr>
        <w:t xml:space="preserve">Kenny Nau, who is currently serving as Financial Secretary for the Local, has decided to retire January 1, 2019. Kenny has served on the Local 104 Executive Board for </w:t>
      </w:r>
      <w:proofErr w:type="gramStart"/>
      <w:r w:rsidR="00DA06EF">
        <w:rPr>
          <w:sz w:val="28"/>
          <w:szCs w:val="28"/>
        </w:rPr>
        <w:t xml:space="preserve">many </w:t>
      </w:r>
      <w:r w:rsidRPr="00446EB8">
        <w:rPr>
          <w:sz w:val="28"/>
          <w:szCs w:val="28"/>
        </w:rPr>
        <w:t xml:space="preserve"> years</w:t>
      </w:r>
      <w:proofErr w:type="gramEnd"/>
      <w:r w:rsidRPr="00446EB8">
        <w:rPr>
          <w:sz w:val="28"/>
          <w:szCs w:val="28"/>
        </w:rPr>
        <w:t xml:space="preserve">. The Local would like to thank Kenny for his many years of service and dedication to the membership of 104, and for stepping up all those years ago and helping to make this a great Union. The board will begin the process of appointing someone to fill the role of Financial Secretary and if you are interested in the position please contact President Horn at the Union Hall. </w:t>
      </w:r>
      <w:r w:rsidRPr="00D2344B">
        <w:rPr>
          <w:b/>
          <w:sz w:val="28"/>
          <w:szCs w:val="28"/>
        </w:rPr>
        <w:t>Thanks Kenny and have a long and enjoyable retirement!!!!</w:t>
      </w:r>
    </w:p>
    <w:p w:rsidR="001122FC" w:rsidRDefault="00E1369C" w:rsidP="00E52610">
      <w:pPr>
        <w:rPr>
          <w:color w:val="FF0000"/>
          <w:sz w:val="28"/>
          <w:szCs w:val="28"/>
        </w:rPr>
      </w:pPr>
      <w:r>
        <w:rPr>
          <w:color w:val="FF0000"/>
          <w:sz w:val="28"/>
          <w:szCs w:val="28"/>
        </w:rPr>
        <w:t xml:space="preserve">                                                                                                   </w:t>
      </w:r>
    </w:p>
    <w:p w:rsidR="001122FC" w:rsidRPr="001122FC" w:rsidRDefault="001122FC" w:rsidP="00E52610">
      <w:pPr>
        <w:rPr>
          <w:color w:val="FF0000"/>
          <w:sz w:val="44"/>
          <w:szCs w:val="44"/>
        </w:rPr>
      </w:pPr>
      <w:r>
        <w:rPr>
          <w:color w:val="FF0000"/>
          <w:sz w:val="28"/>
          <w:szCs w:val="28"/>
        </w:rPr>
        <w:tab/>
      </w:r>
      <w:r w:rsidR="00E1369C">
        <w:rPr>
          <w:color w:val="FF0000"/>
          <w:sz w:val="28"/>
          <w:szCs w:val="28"/>
        </w:rPr>
        <w:t xml:space="preserve">                                       </w:t>
      </w:r>
      <w:r w:rsidR="00E1369C">
        <w:rPr>
          <w:rFonts w:ascii="Arial" w:hAnsi="Arial" w:cs="Arial"/>
          <w:noProof/>
          <w:color w:val="001BA0"/>
          <w:sz w:val="20"/>
          <w:szCs w:val="20"/>
        </w:rPr>
        <w:drawing>
          <wp:inline distT="0" distB="0" distL="0" distR="0">
            <wp:extent cx="2552700" cy="1362075"/>
            <wp:effectExtent l="19050" t="0" r="0" b="0"/>
            <wp:docPr id="17" name="embA431D02A7" descr="Image result for indiana university emblem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431D02A7" descr="Image result for indiana university emblems">
                      <a:hlinkClick r:id="rId13"/>
                    </pic:cNvPr>
                    <pic:cNvPicPr>
                      <a:picLocks noChangeAspect="1" noChangeArrowheads="1"/>
                    </pic:cNvPicPr>
                  </pic:nvPicPr>
                  <pic:blipFill>
                    <a:blip r:embed="rId14"/>
                    <a:srcRect/>
                    <a:stretch>
                      <a:fillRect/>
                    </a:stretch>
                  </pic:blipFill>
                  <pic:spPr bwMode="auto">
                    <a:xfrm>
                      <a:off x="0" y="0"/>
                      <a:ext cx="2552700" cy="1362075"/>
                    </a:xfrm>
                    <a:prstGeom prst="rect">
                      <a:avLst/>
                    </a:prstGeom>
                    <a:noFill/>
                    <a:ln w="9525">
                      <a:noFill/>
                      <a:miter lim="800000"/>
                      <a:headEnd/>
                      <a:tailEnd/>
                    </a:ln>
                  </pic:spPr>
                </pic:pic>
              </a:graphicData>
            </a:graphic>
          </wp:inline>
        </w:drawing>
      </w:r>
      <w:r w:rsidR="00E1369C">
        <w:rPr>
          <w:color w:val="FF0000"/>
          <w:sz w:val="28"/>
          <w:szCs w:val="28"/>
        </w:rPr>
        <w:t xml:space="preserve">                                                                             </w:t>
      </w:r>
    </w:p>
    <w:p w:rsidR="00982670" w:rsidRDefault="00982670" w:rsidP="00982670"/>
    <w:p w:rsidR="00982670" w:rsidRDefault="00982670" w:rsidP="00982670">
      <w:pPr>
        <w:rPr>
          <w:color w:val="FF0000"/>
        </w:rPr>
        <w:sectPr w:rsidR="00982670" w:rsidSect="00D42529">
          <w:type w:val="continuous"/>
          <w:pgSz w:w="12240" w:h="15840"/>
          <w:pgMar w:top="1440" w:right="1440" w:bottom="1440" w:left="1440" w:header="720" w:footer="720" w:gutter="0"/>
          <w:cols w:space="720"/>
          <w:docGrid w:linePitch="360"/>
        </w:sectPr>
      </w:pPr>
    </w:p>
    <w:p w:rsidR="00982670" w:rsidRPr="00982670" w:rsidRDefault="00982670" w:rsidP="00982670">
      <w:r w:rsidRPr="00982670">
        <w:t>BA Report</w:t>
      </w:r>
    </w:p>
    <w:p w:rsidR="00982670" w:rsidRPr="00982670" w:rsidRDefault="00982670" w:rsidP="00982670">
      <w:pPr>
        <w:spacing w:after="0"/>
        <w:rPr>
          <w:color w:val="FF0000"/>
        </w:rPr>
      </w:pPr>
      <w:r>
        <w:rPr>
          <w:color w:val="FF0000"/>
        </w:rPr>
        <w:tab/>
      </w:r>
      <w:r>
        <w:t xml:space="preserve">  Sisters and Brothers. The Christmas Holiday is fast approaching, and hopefully everyone will </w:t>
      </w:r>
      <w:proofErr w:type="gramStart"/>
      <w:r>
        <w:t>find  time</w:t>
      </w:r>
      <w:proofErr w:type="gramEnd"/>
      <w:r>
        <w:t xml:space="preserve"> to spend with family. With much of the Plant running 24/7 it has always required many of our members to be in the plant on the Holidays. All of us at one time or the other have sacrificed time with our families to keep the plant running, and we should never forget to recognize and appreciate those that do so every year. Unfortunately this </w:t>
      </w:r>
      <w:proofErr w:type="gramStart"/>
      <w:r>
        <w:t>year  has</w:t>
      </w:r>
      <w:proofErr w:type="gramEnd"/>
      <w:r>
        <w:t xml:space="preserve"> been  worse than previous years, especially in the craft areas,  and none more than Rolling Mechanical. This is due </w:t>
      </w:r>
      <w:proofErr w:type="gramStart"/>
      <w:r>
        <w:t>to  the</w:t>
      </w:r>
      <w:proofErr w:type="gramEnd"/>
      <w:r>
        <w:t xml:space="preserve"> Company waiting too long to add the additional headcount that is needed to run the facility.  To make things worse, now that requisitions have been </w:t>
      </w:r>
      <w:proofErr w:type="gramStart"/>
      <w:r>
        <w:t>approved,  it</w:t>
      </w:r>
      <w:proofErr w:type="gramEnd"/>
      <w:r>
        <w:t xml:space="preserve"> is taking much longer than in the past to fill those needs. This should come as no surprise, based on </w:t>
      </w:r>
      <w:proofErr w:type="gramStart"/>
      <w:r>
        <w:t>all of</w:t>
      </w:r>
      <w:proofErr w:type="gramEnd"/>
      <w:r>
        <w:t xml:space="preserve"> the Hiring that has taken place throughout the tri state in 2018. As you are aware, and for that reason, in January the Local tried to impress upon the Company to proceed with hiring at that time.  The Local offered that if the Company would agree to sign an agreement </w:t>
      </w:r>
      <w:proofErr w:type="gramStart"/>
      <w:r>
        <w:t>designating  a</w:t>
      </w:r>
      <w:proofErr w:type="gramEnd"/>
      <w:r>
        <w:t xml:space="preserve"> start date for our 7 electrical apprentices, that were laid off out of the apprenticeship, they could proceed with the hiring process.  </w:t>
      </w:r>
      <w:proofErr w:type="gramStart"/>
      <w:r>
        <w:t>Unfortunately</w:t>
      </w:r>
      <w:proofErr w:type="gramEnd"/>
      <w:r>
        <w:t xml:space="preserve"> it fell on deaf ears.  The Local feels the </w:t>
      </w:r>
      <w:r w:rsidR="00C028B4">
        <w:t xml:space="preserve">key </w:t>
      </w:r>
      <w:proofErr w:type="gramStart"/>
      <w:r w:rsidR="00C028B4">
        <w:t xml:space="preserve">to </w:t>
      </w:r>
      <w:r>
        <w:t xml:space="preserve"> maintaining</w:t>
      </w:r>
      <w:proofErr w:type="gramEnd"/>
      <w:r>
        <w:t xml:space="preserve"> the necessary number of crafts for the future is to </w:t>
      </w:r>
      <w:r>
        <w:t xml:space="preserve">start and maintain the proper apprenticeship programs for the various trades.  The Local will continue to push the Company to do so. Not only would this insure that in the future Warrick would not find itself in the manning crunch that it does today, but it's also the right thing to do in </w:t>
      </w:r>
      <w:proofErr w:type="gramStart"/>
      <w:r>
        <w:t>order  to</w:t>
      </w:r>
      <w:proofErr w:type="gramEnd"/>
      <w:r>
        <w:t xml:space="preserve"> provide those that have spent years in the plant an opportunity to learn a trade if they desired to do so. </w:t>
      </w:r>
    </w:p>
    <w:p w:rsidR="00982670" w:rsidRDefault="00982670" w:rsidP="00982670">
      <w:r>
        <w:t xml:space="preserve">            Although you will likely hear very little appreciation from Company,  In addition to those that will work thru the Holiday's to keep the plant running, much appreciation should also go out to the smelter employees for the successful restart of Line 4 and to the rest of the plant for taking a plant that was running at a 540 million pound rate just a few years ago to a plant that this year is running at a 740 million pound rate. This has been accomplished with very little additional production headcount and </w:t>
      </w:r>
      <w:proofErr w:type="gramStart"/>
      <w:r>
        <w:t>actually less</w:t>
      </w:r>
      <w:proofErr w:type="gramEnd"/>
      <w:r>
        <w:t xml:space="preserve"> craft headcount.  Be sure to remind those that you work for that instead of more discipline, more forced overtime, and more </w:t>
      </w:r>
      <w:r w:rsidR="00C028B4">
        <w:t>"</w:t>
      </w:r>
      <w:r>
        <w:t>bird dogging</w:t>
      </w:r>
      <w:r w:rsidR="00C028B4">
        <w:t>"</w:t>
      </w:r>
      <w:r>
        <w:t xml:space="preserve"> they should be showing the recognition that is deserved for</w:t>
      </w:r>
      <w:r w:rsidR="00C028B4">
        <w:t xml:space="preserve"> the</w:t>
      </w:r>
      <w:r>
        <w:t xml:space="preserve"> major increase in productivity.   Let them also know that you can overlook the lack of verbal gratitude, but that you will </w:t>
      </w:r>
      <w:r w:rsidRPr="00143A9A">
        <w:rPr>
          <w:b/>
          <w:u w:val="single"/>
        </w:rPr>
        <w:t>not accept a Contract in 2019</w:t>
      </w:r>
      <w:r w:rsidR="00C028B4">
        <w:t xml:space="preserve"> that </w:t>
      </w:r>
      <w:r>
        <w:t xml:space="preserve">does not properly compensate for the </w:t>
      </w:r>
      <w:proofErr w:type="gramStart"/>
      <w:r>
        <w:t>hard work</w:t>
      </w:r>
      <w:proofErr w:type="gramEnd"/>
      <w:r>
        <w:t xml:space="preserve"> and dedication and does not properly allow the members to share in the profits.  </w:t>
      </w:r>
    </w:p>
    <w:p w:rsidR="00982670" w:rsidRDefault="00982670" w:rsidP="00982670">
      <w:pPr>
        <w:rPr>
          <w:b/>
        </w:rPr>
        <w:sectPr w:rsidR="00982670" w:rsidSect="00982670">
          <w:type w:val="continuous"/>
          <w:pgSz w:w="12240" w:h="15840"/>
          <w:pgMar w:top="1440" w:right="1440" w:bottom="1440" w:left="1440" w:header="720" w:footer="720" w:gutter="0"/>
          <w:cols w:num="2" w:space="720"/>
          <w:docGrid w:linePitch="360"/>
        </w:sectPr>
      </w:pPr>
    </w:p>
    <w:p w:rsidR="00982670" w:rsidRDefault="00982670" w:rsidP="00982670">
      <w:pPr>
        <w:rPr>
          <w:b/>
        </w:rPr>
      </w:pPr>
      <w:r>
        <w:rPr>
          <w:b/>
        </w:rPr>
        <w:t xml:space="preserve">                             </w:t>
      </w:r>
      <w:r w:rsidRPr="0073419E">
        <w:rPr>
          <w:b/>
        </w:rPr>
        <w:t>Wishing you all a Merry Christmas and A Happy New Year!!  In Solidarity</w:t>
      </w:r>
    </w:p>
    <w:p w:rsidR="00982670" w:rsidRPr="0073419E" w:rsidRDefault="00982670" w:rsidP="00982670">
      <w:pPr>
        <w:rPr>
          <w:b/>
        </w:rPr>
      </w:pPr>
      <w:r>
        <w:rPr>
          <w:b/>
        </w:rPr>
        <w:t>Underhill</w:t>
      </w:r>
    </w:p>
    <w:p w:rsidR="00D42529" w:rsidRDefault="00D42529" w:rsidP="00E52610">
      <w:pPr>
        <w:rPr>
          <w:color w:val="FF0000"/>
          <w:sz w:val="18"/>
          <w:szCs w:val="18"/>
        </w:rPr>
      </w:pPr>
    </w:p>
    <w:p w:rsidR="00D42529" w:rsidRDefault="00D42529" w:rsidP="00E52610">
      <w:pPr>
        <w:rPr>
          <w:color w:val="FF0000"/>
          <w:sz w:val="18"/>
          <w:szCs w:val="18"/>
        </w:rPr>
      </w:pPr>
      <w:r>
        <w:rPr>
          <w:color w:val="FF0000"/>
          <w:sz w:val="18"/>
          <w:szCs w:val="18"/>
        </w:rPr>
        <w:lastRenderedPageBreak/>
        <w:t xml:space="preserve"> </w:t>
      </w:r>
    </w:p>
    <w:p w:rsidR="00D42529" w:rsidRDefault="00D42529" w:rsidP="00E52610">
      <w:pPr>
        <w:rPr>
          <w:color w:val="FF0000"/>
          <w:sz w:val="18"/>
          <w:szCs w:val="18"/>
        </w:rPr>
      </w:pPr>
    </w:p>
    <w:p w:rsidR="00D42529" w:rsidRDefault="00D42529" w:rsidP="00E52610">
      <w:pPr>
        <w:rPr>
          <w:color w:val="FF0000"/>
          <w:sz w:val="18"/>
          <w:szCs w:val="18"/>
        </w:rPr>
      </w:pPr>
    </w:p>
    <w:p w:rsidR="00D42529" w:rsidRPr="0051689C" w:rsidRDefault="00982670" w:rsidP="00E52610">
      <w:pPr>
        <w:rPr>
          <w:sz w:val="52"/>
          <w:szCs w:val="52"/>
        </w:rPr>
      </w:pPr>
      <w:proofErr w:type="spellStart"/>
      <w:r w:rsidRPr="0051689C">
        <w:rPr>
          <w:sz w:val="52"/>
          <w:szCs w:val="52"/>
        </w:rPr>
        <w:t>Survey's</w:t>
      </w:r>
      <w:proofErr w:type="spellEnd"/>
      <w:r w:rsidRPr="0051689C">
        <w:rPr>
          <w:sz w:val="52"/>
          <w:szCs w:val="52"/>
        </w:rPr>
        <w:t xml:space="preserve"> Are In</w:t>
      </w:r>
      <w:r w:rsidR="0051689C" w:rsidRPr="0051689C">
        <w:rPr>
          <w:sz w:val="52"/>
          <w:szCs w:val="52"/>
        </w:rPr>
        <w:t xml:space="preserve"> and your voices are heard!</w:t>
      </w:r>
    </w:p>
    <w:p w:rsidR="00982670" w:rsidRPr="0051689C" w:rsidRDefault="0051689C" w:rsidP="00E52610">
      <w:pPr>
        <w:rPr>
          <w:color w:val="FF0000"/>
          <w:sz w:val="36"/>
          <w:szCs w:val="36"/>
        </w:rPr>
      </w:pPr>
      <w:r w:rsidRPr="0051689C">
        <w:rPr>
          <w:sz w:val="36"/>
          <w:szCs w:val="36"/>
        </w:rPr>
        <w:tab/>
      </w:r>
      <w:r w:rsidR="00982670" w:rsidRPr="0051689C">
        <w:rPr>
          <w:sz w:val="36"/>
          <w:szCs w:val="36"/>
        </w:rPr>
        <w:t>Once again, there was a great response to the survey</w:t>
      </w:r>
      <w:r w:rsidRPr="0051689C">
        <w:rPr>
          <w:sz w:val="36"/>
          <w:szCs w:val="36"/>
        </w:rPr>
        <w:t>'s</w:t>
      </w:r>
      <w:r w:rsidR="00982670" w:rsidRPr="0051689C">
        <w:rPr>
          <w:sz w:val="36"/>
          <w:szCs w:val="36"/>
        </w:rPr>
        <w:t xml:space="preserve"> that were sent out concerning the </w:t>
      </w:r>
      <w:proofErr w:type="gramStart"/>
      <w:r w:rsidR="00982670" w:rsidRPr="0051689C">
        <w:rPr>
          <w:sz w:val="36"/>
          <w:szCs w:val="36"/>
        </w:rPr>
        <w:t>upcoming</w:t>
      </w:r>
      <w:r>
        <w:rPr>
          <w:sz w:val="36"/>
          <w:szCs w:val="36"/>
        </w:rPr>
        <w:t xml:space="preserve">  2019</w:t>
      </w:r>
      <w:proofErr w:type="gramEnd"/>
      <w:r>
        <w:rPr>
          <w:sz w:val="36"/>
          <w:szCs w:val="36"/>
        </w:rPr>
        <w:t xml:space="preserve"> </w:t>
      </w:r>
      <w:r w:rsidR="00982670" w:rsidRPr="0051689C">
        <w:rPr>
          <w:sz w:val="36"/>
          <w:szCs w:val="36"/>
        </w:rPr>
        <w:t xml:space="preserve">contract negotiations. The Negotiating Committee will </w:t>
      </w:r>
      <w:r w:rsidR="00224B34">
        <w:rPr>
          <w:sz w:val="36"/>
          <w:szCs w:val="36"/>
        </w:rPr>
        <w:t>set</w:t>
      </w:r>
      <w:r w:rsidR="00982670" w:rsidRPr="0051689C">
        <w:rPr>
          <w:sz w:val="36"/>
          <w:szCs w:val="36"/>
        </w:rPr>
        <w:t xml:space="preserve"> Local 104's bargaining proposals on the input from the survey's. It is your Union and your contract and with your continued support, the </w:t>
      </w:r>
      <w:r w:rsidRPr="0051689C">
        <w:rPr>
          <w:sz w:val="36"/>
          <w:szCs w:val="36"/>
        </w:rPr>
        <w:t xml:space="preserve">committee will Bargain in an attempt to gain improvements in the </w:t>
      </w:r>
      <w:proofErr w:type="gramStart"/>
      <w:r w:rsidRPr="0051689C">
        <w:rPr>
          <w:sz w:val="36"/>
          <w:szCs w:val="36"/>
        </w:rPr>
        <w:t>area's  the</w:t>
      </w:r>
      <w:proofErr w:type="gramEnd"/>
      <w:r w:rsidRPr="0051689C">
        <w:rPr>
          <w:sz w:val="36"/>
          <w:szCs w:val="36"/>
        </w:rPr>
        <w:t xml:space="preserve"> membership have deemed most important.</w:t>
      </w:r>
      <w:r>
        <w:rPr>
          <w:color w:val="FF0000"/>
          <w:sz w:val="36"/>
          <w:szCs w:val="36"/>
        </w:rPr>
        <w:t xml:space="preserve">  </w:t>
      </w:r>
    </w:p>
    <w:p w:rsidR="00D42529" w:rsidRDefault="00D42529" w:rsidP="00E52610">
      <w:pPr>
        <w:rPr>
          <w:color w:val="FF0000"/>
          <w:sz w:val="18"/>
          <w:szCs w:val="18"/>
        </w:rPr>
      </w:pPr>
    </w:p>
    <w:p w:rsidR="00D42529" w:rsidRDefault="00D42529" w:rsidP="00E52610">
      <w:pPr>
        <w:rPr>
          <w:color w:val="FF0000"/>
          <w:sz w:val="18"/>
          <w:szCs w:val="18"/>
        </w:rPr>
      </w:pPr>
    </w:p>
    <w:p w:rsidR="00D42529" w:rsidRDefault="00224B34" w:rsidP="00E52610">
      <w:pPr>
        <w:rPr>
          <w:color w:val="FF0000"/>
          <w:sz w:val="18"/>
          <w:szCs w:val="18"/>
        </w:rPr>
      </w:pPr>
      <w:r>
        <w:rPr>
          <w:noProof/>
          <w:color w:val="FF0000"/>
          <w:sz w:val="18"/>
          <w:szCs w:val="18"/>
        </w:rPr>
        <w:lastRenderedPageBreak/>
        <w:drawing>
          <wp:inline distT="0" distB="0" distL="0" distR="0">
            <wp:extent cx="5943600" cy="769377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943600" cy="7693777"/>
                    </a:xfrm>
                    <a:prstGeom prst="rect">
                      <a:avLst/>
                    </a:prstGeom>
                    <a:noFill/>
                    <a:ln w="9525">
                      <a:noFill/>
                      <a:miter lim="800000"/>
                      <a:headEnd/>
                      <a:tailEnd/>
                    </a:ln>
                  </pic:spPr>
                </pic:pic>
              </a:graphicData>
            </a:graphic>
          </wp:inline>
        </w:drawing>
      </w:r>
    </w:p>
    <w:p w:rsidR="0010536F" w:rsidRDefault="0010536F" w:rsidP="00E52610">
      <w:pPr>
        <w:rPr>
          <w:color w:val="FF0000"/>
          <w:sz w:val="36"/>
          <w:szCs w:val="36"/>
        </w:rPr>
      </w:pPr>
    </w:p>
    <w:p w:rsidR="00AA6427" w:rsidRPr="00AA6427" w:rsidRDefault="00AA6427" w:rsidP="00AA6427">
      <w:pPr>
        <w:spacing w:after="240"/>
        <w:jc w:val="center"/>
        <w:rPr>
          <w:rFonts w:ascii="Modern No. 20" w:hAnsi="Modern No. 20" w:cs="Tahoma"/>
          <w:color w:val="000000"/>
          <w:sz w:val="56"/>
          <w:szCs w:val="56"/>
        </w:rPr>
      </w:pPr>
      <w:r w:rsidRPr="00AA6427">
        <w:rPr>
          <w:rFonts w:ascii="Modern No. 20" w:hAnsi="Modern No. 20" w:cs="Tahoma"/>
          <w:color w:val="000000"/>
          <w:sz w:val="56"/>
          <w:szCs w:val="56"/>
        </w:rPr>
        <w:t>USW 104</w:t>
      </w:r>
    </w:p>
    <w:p w:rsidR="00AA6427" w:rsidRPr="00AA6427" w:rsidRDefault="00AA6427" w:rsidP="00AA6427">
      <w:pPr>
        <w:spacing w:after="240"/>
        <w:jc w:val="center"/>
        <w:rPr>
          <w:rFonts w:ascii="Modern No. 20" w:hAnsi="Modern No. 20" w:cs="Tahoma"/>
          <w:color w:val="000000"/>
          <w:sz w:val="56"/>
          <w:szCs w:val="56"/>
        </w:rPr>
      </w:pPr>
      <w:r w:rsidRPr="00AA6427">
        <w:rPr>
          <w:rFonts w:ascii="Modern No. 20" w:hAnsi="Modern No. 20" w:cs="Tahoma"/>
          <w:color w:val="000000"/>
          <w:sz w:val="56"/>
          <w:szCs w:val="56"/>
        </w:rPr>
        <w:t>2018/2019</w:t>
      </w:r>
    </w:p>
    <w:p w:rsidR="00AA6427" w:rsidRPr="00AA6427" w:rsidRDefault="00AA6427" w:rsidP="00AA6427">
      <w:pPr>
        <w:spacing w:after="240"/>
        <w:jc w:val="center"/>
        <w:rPr>
          <w:rFonts w:ascii="Modern No. 20" w:hAnsi="Modern No. 20" w:cs="Tahoma"/>
          <w:color w:val="000000"/>
          <w:sz w:val="56"/>
          <w:szCs w:val="56"/>
        </w:rPr>
      </w:pPr>
      <w:r w:rsidRPr="00AA6427">
        <w:rPr>
          <w:rFonts w:ascii="Modern No. 20" w:hAnsi="Modern No. 20" w:cs="Tahoma"/>
          <w:color w:val="000000"/>
          <w:sz w:val="56"/>
          <w:szCs w:val="56"/>
        </w:rPr>
        <w:t>Scholarship Recipients</w:t>
      </w:r>
    </w:p>
    <w:p w:rsidR="00AA6427" w:rsidRDefault="00AA6427" w:rsidP="00AA6427">
      <w:pPr>
        <w:spacing w:after="240"/>
        <w:rPr>
          <w:rFonts w:ascii="Modern No. 20" w:hAnsi="Modern No. 20" w:cs="Tahoma"/>
          <w:color w:val="000000"/>
          <w:sz w:val="28"/>
          <w:szCs w:val="28"/>
        </w:rPr>
      </w:pPr>
    </w:p>
    <w:p w:rsidR="00AA6427"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sz w:val="28"/>
          <w:szCs w:val="28"/>
        </w:rPr>
      </w:pPr>
      <w:r w:rsidRPr="0099735B">
        <w:rPr>
          <w:rFonts w:ascii="Modern No. 20" w:hAnsi="Modern No. 20"/>
          <w:sz w:val="28"/>
          <w:szCs w:val="28"/>
        </w:rPr>
        <w:tab/>
      </w:r>
      <w:r>
        <w:rPr>
          <w:rFonts w:ascii="Modern No. 20" w:hAnsi="Modern No. 20"/>
          <w:sz w:val="28"/>
          <w:szCs w:val="28"/>
        </w:rPr>
        <w:t>Matthew Bunch(IU) son of Dwayne Bunch</w:t>
      </w:r>
    </w:p>
    <w:p w:rsidR="00AA6427" w:rsidRPr="0099735B"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sz w:val="28"/>
          <w:szCs w:val="28"/>
        </w:rPr>
      </w:pPr>
      <w:r>
        <w:rPr>
          <w:rFonts w:ascii="Modern No. 20" w:hAnsi="Modern No. 20"/>
          <w:sz w:val="28"/>
          <w:szCs w:val="28"/>
        </w:rPr>
        <w:tab/>
        <w:t>Ashley Wire(USI) daughter of Ronald Wire</w:t>
      </w:r>
    </w:p>
    <w:p w:rsidR="00AA6427" w:rsidRPr="0099735B"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sz w:val="28"/>
          <w:szCs w:val="28"/>
        </w:rPr>
      </w:pPr>
      <w:r w:rsidRPr="0099735B">
        <w:rPr>
          <w:rFonts w:ascii="Modern No. 20" w:hAnsi="Modern No. 20"/>
          <w:sz w:val="28"/>
          <w:szCs w:val="28"/>
        </w:rPr>
        <w:tab/>
      </w:r>
      <w:proofErr w:type="spellStart"/>
      <w:r>
        <w:rPr>
          <w:rFonts w:ascii="Modern No. 20" w:hAnsi="Modern No. 20"/>
          <w:sz w:val="28"/>
          <w:szCs w:val="28"/>
        </w:rPr>
        <w:t>Zharia</w:t>
      </w:r>
      <w:proofErr w:type="spellEnd"/>
      <w:r>
        <w:rPr>
          <w:rFonts w:ascii="Modern No. 20" w:hAnsi="Modern No. 20"/>
          <w:sz w:val="28"/>
          <w:szCs w:val="28"/>
        </w:rPr>
        <w:t xml:space="preserve"> Nicole </w:t>
      </w:r>
      <w:proofErr w:type="gramStart"/>
      <w:r>
        <w:rPr>
          <w:rFonts w:ascii="Modern No. 20" w:hAnsi="Modern No. 20"/>
          <w:sz w:val="28"/>
          <w:szCs w:val="28"/>
        </w:rPr>
        <w:t>Mercer(</w:t>
      </w:r>
      <w:proofErr w:type="gramEnd"/>
      <w:r>
        <w:rPr>
          <w:rFonts w:ascii="Modern No. 20" w:hAnsi="Modern No. 20"/>
          <w:sz w:val="28"/>
          <w:szCs w:val="28"/>
        </w:rPr>
        <w:t xml:space="preserve">Texas State </w:t>
      </w:r>
      <w:proofErr w:type="spellStart"/>
      <w:r>
        <w:rPr>
          <w:rFonts w:ascii="Modern No. 20" w:hAnsi="Modern No. 20"/>
          <w:sz w:val="28"/>
          <w:szCs w:val="28"/>
        </w:rPr>
        <w:t>Univ</w:t>
      </w:r>
      <w:proofErr w:type="spellEnd"/>
      <w:r>
        <w:rPr>
          <w:rFonts w:ascii="Modern No. 20" w:hAnsi="Modern No. 20"/>
          <w:sz w:val="28"/>
          <w:szCs w:val="28"/>
        </w:rPr>
        <w:t>) daughter of Fred Mercer</w:t>
      </w:r>
    </w:p>
    <w:p w:rsidR="00AA6427" w:rsidRPr="0099735B"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sz w:val="28"/>
          <w:szCs w:val="28"/>
        </w:rPr>
      </w:pPr>
      <w:r w:rsidRPr="0099735B">
        <w:rPr>
          <w:rFonts w:ascii="Modern No. 20" w:hAnsi="Modern No. 20"/>
          <w:sz w:val="28"/>
          <w:szCs w:val="28"/>
        </w:rPr>
        <w:tab/>
      </w:r>
      <w:r>
        <w:rPr>
          <w:rFonts w:ascii="Modern No. 20" w:hAnsi="Modern No. 20"/>
          <w:sz w:val="28"/>
          <w:szCs w:val="28"/>
        </w:rPr>
        <w:t xml:space="preserve">Mallory </w:t>
      </w:r>
      <w:proofErr w:type="gramStart"/>
      <w:r>
        <w:rPr>
          <w:rFonts w:ascii="Modern No. 20" w:hAnsi="Modern No. 20"/>
          <w:sz w:val="28"/>
          <w:szCs w:val="28"/>
        </w:rPr>
        <w:t>Ammons(</w:t>
      </w:r>
      <w:proofErr w:type="gramEnd"/>
      <w:r>
        <w:rPr>
          <w:rFonts w:ascii="Modern No. 20" w:hAnsi="Modern No. 20"/>
          <w:sz w:val="28"/>
          <w:szCs w:val="28"/>
        </w:rPr>
        <w:t>Ky Wesleyan) daughter of Ricky Ammons</w:t>
      </w:r>
    </w:p>
    <w:p w:rsidR="00AA6427" w:rsidRPr="0099735B"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sz w:val="28"/>
          <w:szCs w:val="28"/>
        </w:rPr>
      </w:pPr>
      <w:r w:rsidRPr="0099735B">
        <w:rPr>
          <w:rFonts w:ascii="Modern No. 20" w:hAnsi="Modern No. 20"/>
          <w:sz w:val="28"/>
          <w:szCs w:val="28"/>
        </w:rPr>
        <w:tab/>
      </w:r>
      <w:r>
        <w:rPr>
          <w:rFonts w:ascii="Modern No. 20" w:hAnsi="Modern No. 20"/>
          <w:sz w:val="28"/>
          <w:szCs w:val="28"/>
        </w:rPr>
        <w:t>Jarrett Stahl(VU) son of Eric Stahl</w:t>
      </w:r>
    </w:p>
    <w:p w:rsidR="00AA6427"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sz w:val="28"/>
          <w:szCs w:val="28"/>
        </w:rPr>
      </w:pPr>
      <w:r w:rsidRPr="0099735B">
        <w:rPr>
          <w:rFonts w:ascii="Modern No. 20" w:hAnsi="Modern No. 20"/>
          <w:sz w:val="28"/>
          <w:szCs w:val="28"/>
        </w:rPr>
        <w:tab/>
      </w:r>
      <w:r>
        <w:rPr>
          <w:rFonts w:ascii="Modern No. 20" w:hAnsi="Modern No. 20"/>
          <w:sz w:val="28"/>
          <w:szCs w:val="28"/>
        </w:rPr>
        <w:t xml:space="preserve">Beau Michael </w:t>
      </w:r>
      <w:proofErr w:type="spellStart"/>
      <w:r>
        <w:rPr>
          <w:rFonts w:ascii="Modern No. 20" w:hAnsi="Modern No. 20"/>
          <w:sz w:val="28"/>
          <w:szCs w:val="28"/>
        </w:rPr>
        <w:t>Harpenau</w:t>
      </w:r>
      <w:proofErr w:type="spellEnd"/>
      <w:r>
        <w:rPr>
          <w:rFonts w:ascii="Modern No. 20" w:hAnsi="Modern No. 20"/>
          <w:sz w:val="28"/>
          <w:szCs w:val="28"/>
        </w:rPr>
        <w:t xml:space="preserve">(ISU) son of Jeff </w:t>
      </w:r>
      <w:proofErr w:type="spellStart"/>
      <w:r>
        <w:rPr>
          <w:rFonts w:ascii="Modern No. 20" w:hAnsi="Modern No. 20"/>
          <w:sz w:val="28"/>
          <w:szCs w:val="28"/>
        </w:rPr>
        <w:t>Harpenau</w:t>
      </w:r>
      <w:proofErr w:type="spellEnd"/>
    </w:p>
    <w:p w:rsidR="00AA6427"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sz w:val="28"/>
          <w:szCs w:val="28"/>
        </w:rPr>
      </w:pPr>
      <w:r>
        <w:rPr>
          <w:rFonts w:ascii="Modern No. 20" w:hAnsi="Modern No. 20"/>
          <w:sz w:val="28"/>
          <w:szCs w:val="28"/>
        </w:rPr>
        <w:tab/>
        <w:t xml:space="preserve">Garrett </w:t>
      </w:r>
      <w:proofErr w:type="gramStart"/>
      <w:r>
        <w:rPr>
          <w:rFonts w:ascii="Modern No. 20" w:hAnsi="Modern No. 20"/>
          <w:sz w:val="28"/>
          <w:szCs w:val="28"/>
        </w:rPr>
        <w:t>Price(</w:t>
      </w:r>
      <w:proofErr w:type="gramEnd"/>
      <w:r>
        <w:rPr>
          <w:rFonts w:ascii="Modern No. 20" w:hAnsi="Modern No. 20"/>
          <w:sz w:val="28"/>
          <w:szCs w:val="28"/>
        </w:rPr>
        <w:t>Eastern Ky) son of Bruce Price</w:t>
      </w:r>
    </w:p>
    <w:p w:rsidR="00AA6427" w:rsidRPr="0099735B"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sz w:val="28"/>
          <w:szCs w:val="28"/>
        </w:rPr>
      </w:pPr>
      <w:r>
        <w:rPr>
          <w:rFonts w:ascii="Modern No. 20" w:hAnsi="Modern No. 20"/>
          <w:sz w:val="28"/>
          <w:szCs w:val="28"/>
        </w:rPr>
        <w:tab/>
        <w:t>Emma Bracher(Purdue) daughter of John Bracher</w:t>
      </w:r>
    </w:p>
    <w:p w:rsidR="00AA6427" w:rsidRPr="00AA6427"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b/>
          <w:color w:val="FF0000"/>
          <w:sz w:val="28"/>
          <w:szCs w:val="28"/>
          <w:u w:val="single"/>
        </w:rPr>
      </w:pPr>
      <w:r w:rsidRPr="0099735B">
        <w:rPr>
          <w:rFonts w:ascii="Modern No. 20" w:hAnsi="Modern No. 20"/>
          <w:sz w:val="28"/>
          <w:szCs w:val="28"/>
        </w:rPr>
        <w:tab/>
      </w:r>
      <w:r w:rsidRPr="00AA6427">
        <w:rPr>
          <w:rFonts w:ascii="Modern No. 20" w:hAnsi="Modern No. 20"/>
          <w:b/>
          <w:color w:val="FF0000"/>
          <w:sz w:val="28"/>
          <w:szCs w:val="28"/>
          <w:u w:val="single"/>
        </w:rPr>
        <w:t xml:space="preserve">2018 Greg </w:t>
      </w:r>
      <w:proofErr w:type="spellStart"/>
      <w:r w:rsidRPr="00AA6427">
        <w:rPr>
          <w:rFonts w:ascii="Modern No. 20" w:hAnsi="Modern No. 20"/>
          <w:b/>
          <w:color w:val="FF0000"/>
          <w:sz w:val="28"/>
          <w:szCs w:val="28"/>
          <w:u w:val="single"/>
        </w:rPr>
        <w:t>Nuhring</w:t>
      </w:r>
      <w:proofErr w:type="spellEnd"/>
      <w:r w:rsidRPr="00AA6427">
        <w:rPr>
          <w:rFonts w:ascii="Modern No. 20" w:hAnsi="Modern No. 20"/>
          <w:b/>
          <w:color w:val="FF0000"/>
          <w:sz w:val="28"/>
          <w:szCs w:val="28"/>
          <w:u w:val="single"/>
        </w:rPr>
        <w:t xml:space="preserve"> Scholarship </w:t>
      </w:r>
    </w:p>
    <w:p w:rsidR="00AA6427" w:rsidRPr="00AA6427"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b/>
          <w:color w:val="FF0000"/>
          <w:sz w:val="28"/>
          <w:szCs w:val="28"/>
        </w:rPr>
      </w:pPr>
      <w:r>
        <w:rPr>
          <w:rFonts w:ascii="Modern No. 20" w:hAnsi="Modern No. 20"/>
          <w:sz w:val="28"/>
          <w:szCs w:val="28"/>
        </w:rPr>
        <w:tab/>
      </w:r>
      <w:r>
        <w:rPr>
          <w:rFonts w:ascii="Modern No. 20" w:hAnsi="Modern No. 20"/>
          <w:sz w:val="28"/>
          <w:szCs w:val="28"/>
        </w:rPr>
        <w:tab/>
      </w:r>
      <w:r w:rsidRPr="00AA6427">
        <w:rPr>
          <w:rFonts w:ascii="Modern No. 20" w:hAnsi="Modern No. 20"/>
          <w:b/>
          <w:color w:val="FF0000"/>
          <w:sz w:val="28"/>
          <w:szCs w:val="28"/>
        </w:rPr>
        <w:t xml:space="preserve">Molly </w:t>
      </w:r>
      <w:proofErr w:type="gramStart"/>
      <w:r w:rsidRPr="00AA6427">
        <w:rPr>
          <w:rFonts w:ascii="Modern No. 20" w:hAnsi="Modern No. 20"/>
          <w:b/>
          <w:color w:val="FF0000"/>
          <w:sz w:val="28"/>
          <w:szCs w:val="28"/>
        </w:rPr>
        <w:t>Powers(</w:t>
      </w:r>
      <w:proofErr w:type="gramEnd"/>
      <w:r w:rsidRPr="00AA6427">
        <w:rPr>
          <w:rFonts w:ascii="Modern No. 20" w:hAnsi="Modern No. 20"/>
          <w:b/>
          <w:color w:val="FF0000"/>
          <w:sz w:val="28"/>
          <w:szCs w:val="28"/>
        </w:rPr>
        <w:t>Oakland City) daughter of Steve Powers</w:t>
      </w:r>
    </w:p>
    <w:p w:rsidR="00AA6427" w:rsidRPr="0099735B" w:rsidRDefault="00AA6427" w:rsidP="00AA6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Modern No. 20" w:hAnsi="Modern No. 20"/>
          <w:sz w:val="28"/>
          <w:szCs w:val="28"/>
        </w:rPr>
      </w:pPr>
      <w:r w:rsidRPr="0099735B">
        <w:rPr>
          <w:rFonts w:ascii="Modern No. 20" w:hAnsi="Modern No. 20"/>
          <w:sz w:val="28"/>
          <w:szCs w:val="28"/>
        </w:rPr>
        <w:tab/>
      </w:r>
      <w:r w:rsidRPr="00AA6427">
        <w:rPr>
          <w:rFonts w:ascii="Modern No. 20" w:hAnsi="Modern No. 20"/>
          <w:sz w:val="28"/>
          <w:szCs w:val="28"/>
          <w:u w:val="single"/>
        </w:rPr>
        <w:t>Alternate</w:t>
      </w:r>
      <w:r w:rsidRPr="0099735B">
        <w:rPr>
          <w:rFonts w:ascii="Modern No. 20" w:hAnsi="Modern No. 20"/>
          <w:sz w:val="28"/>
          <w:szCs w:val="28"/>
        </w:rPr>
        <w:t xml:space="preserve"> </w:t>
      </w:r>
      <w:r>
        <w:rPr>
          <w:rFonts w:ascii="Modern No. 20" w:hAnsi="Modern No. 20"/>
          <w:sz w:val="28"/>
          <w:szCs w:val="28"/>
        </w:rPr>
        <w:t xml:space="preserve">Katie </w:t>
      </w:r>
      <w:proofErr w:type="gramStart"/>
      <w:r>
        <w:rPr>
          <w:rFonts w:ascii="Modern No. 20" w:hAnsi="Modern No. 20"/>
          <w:sz w:val="28"/>
          <w:szCs w:val="28"/>
        </w:rPr>
        <w:t>Underhill(</w:t>
      </w:r>
      <w:proofErr w:type="gramEnd"/>
      <w:r>
        <w:rPr>
          <w:rFonts w:ascii="Modern No. 20" w:hAnsi="Modern No. 20"/>
          <w:sz w:val="28"/>
          <w:szCs w:val="28"/>
        </w:rPr>
        <w:t>Murray State) daughter of Tom Underhill</w:t>
      </w:r>
    </w:p>
    <w:p w:rsidR="0010536F" w:rsidRPr="0070038D" w:rsidRDefault="00AA6427" w:rsidP="00AA6427">
      <w:pPr>
        <w:rPr>
          <w:color w:val="FF0000"/>
          <w:sz w:val="36"/>
          <w:szCs w:val="36"/>
        </w:rPr>
      </w:pPr>
      <w:r>
        <w:rPr>
          <w:rFonts w:ascii="Modern No. 20" w:hAnsi="Modern No. 20"/>
          <w:sz w:val="28"/>
          <w:szCs w:val="28"/>
        </w:rPr>
        <w:t xml:space="preserve">          </w:t>
      </w:r>
      <w:r w:rsidRPr="00AA6427">
        <w:rPr>
          <w:rFonts w:ascii="Modern No. 20" w:hAnsi="Modern No. 20"/>
          <w:sz w:val="28"/>
          <w:szCs w:val="28"/>
          <w:u w:val="single"/>
        </w:rPr>
        <w:t>Alternate</w:t>
      </w:r>
      <w:r w:rsidRPr="0099735B">
        <w:rPr>
          <w:rFonts w:ascii="Modern No. 20" w:hAnsi="Modern No. 20"/>
          <w:sz w:val="28"/>
          <w:szCs w:val="28"/>
        </w:rPr>
        <w:t xml:space="preserve"> </w:t>
      </w:r>
      <w:r>
        <w:rPr>
          <w:rFonts w:ascii="Modern No. 20" w:hAnsi="Modern No. 20"/>
          <w:sz w:val="28"/>
          <w:szCs w:val="28"/>
        </w:rPr>
        <w:t xml:space="preserve">David </w:t>
      </w:r>
      <w:proofErr w:type="spellStart"/>
      <w:proofErr w:type="gramStart"/>
      <w:r>
        <w:rPr>
          <w:rFonts w:ascii="Modern No. 20" w:hAnsi="Modern No. 20"/>
          <w:sz w:val="28"/>
          <w:szCs w:val="28"/>
        </w:rPr>
        <w:t>Strathmann</w:t>
      </w:r>
      <w:proofErr w:type="spellEnd"/>
      <w:r>
        <w:rPr>
          <w:rFonts w:ascii="Modern No. 20" w:hAnsi="Modern No. 20"/>
          <w:sz w:val="28"/>
          <w:szCs w:val="28"/>
        </w:rPr>
        <w:t>(</w:t>
      </w:r>
      <w:proofErr w:type="gramEnd"/>
      <w:r>
        <w:rPr>
          <w:rFonts w:ascii="Modern No. 20" w:hAnsi="Modern No. 20"/>
          <w:sz w:val="28"/>
          <w:szCs w:val="28"/>
        </w:rPr>
        <w:t xml:space="preserve">IVY Tech) son of Greg </w:t>
      </w:r>
      <w:proofErr w:type="spellStart"/>
      <w:r>
        <w:rPr>
          <w:rFonts w:ascii="Modern No. 20" w:hAnsi="Modern No. 20"/>
          <w:sz w:val="28"/>
          <w:szCs w:val="28"/>
        </w:rPr>
        <w:t>Strathmann</w:t>
      </w:r>
      <w:proofErr w:type="spellEnd"/>
    </w:p>
    <w:p w:rsidR="00D42529" w:rsidRDefault="00D42529" w:rsidP="00E52610">
      <w:pPr>
        <w:rPr>
          <w:color w:val="FF0000"/>
          <w:sz w:val="18"/>
          <w:szCs w:val="18"/>
        </w:rPr>
      </w:pPr>
    </w:p>
    <w:p w:rsidR="00D42529" w:rsidRDefault="00D42529" w:rsidP="00E52610">
      <w:pPr>
        <w:rPr>
          <w:color w:val="FF0000"/>
          <w:sz w:val="18"/>
          <w:szCs w:val="18"/>
        </w:rPr>
      </w:pPr>
    </w:p>
    <w:p w:rsidR="00D42529" w:rsidRDefault="00D42529" w:rsidP="00E52610">
      <w:pPr>
        <w:rPr>
          <w:color w:val="FF0000"/>
          <w:sz w:val="18"/>
          <w:szCs w:val="18"/>
        </w:rPr>
      </w:pPr>
    </w:p>
    <w:p w:rsidR="00D42529" w:rsidRDefault="00D42529" w:rsidP="00E52610">
      <w:pPr>
        <w:rPr>
          <w:color w:val="FF0000"/>
          <w:sz w:val="18"/>
          <w:szCs w:val="18"/>
        </w:rPr>
      </w:pPr>
    </w:p>
    <w:p w:rsidR="00D42529" w:rsidRDefault="00D42529" w:rsidP="00E52610">
      <w:pPr>
        <w:rPr>
          <w:color w:val="FF0000"/>
          <w:sz w:val="18"/>
          <w:szCs w:val="18"/>
        </w:rPr>
      </w:pPr>
    </w:p>
    <w:p w:rsidR="00D42529" w:rsidRDefault="00D42529" w:rsidP="00E52610">
      <w:pPr>
        <w:rPr>
          <w:color w:val="FF0000"/>
          <w:sz w:val="18"/>
          <w:szCs w:val="18"/>
        </w:rPr>
      </w:pPr>
    </w:p>
    <w:p w:rsidR="00D42529" w:rsidRDefault="00D42529" w:rsidP="00E52610">
      <w:pPr>
        <w:rPr>
          <w:color w:val="FF0000"/>
          <w:sz w:val="18"/>
          <w:szCs w:val="18"/>
        </w:rPr>
      </w:pPr>
    </w:p>
    <w:p w:rsidR="00D42529" w:rsidRDefault="00D42529" w:rsidP="00E52610">
      <w:pPr>
        <w:rPr>
          <w:color w:val="FF0000"/>
          <w:sz w:val="18"/>
          <w:szCs w:val="18"/>
        </w:rPr>
      </w:pPr>
    </w:p>
    <w:p w:rsidR="00D42529" w:rsidRDefault="00D42529" w:rsidP="00E52610">
      <w:pPr>
        <w:rPr>
          <w:color w:val="FF0000"/>
          <w:sz w:val="18"/>
          <w:szCs w:val="18"/>
        </w:rPr>
        <w:sectPr w:rsidR="00D42529" w:rsidSect="00D42529">
          <w:type w:val="continuous"/>
          <w:pgSz w:w="12240" w:h="15840"/>
          <w:pgMar w:top="1440" w:right="1440" w:bottom="1440" w:left="1440" w:header="720" w:footer="720" w:gutter="0"/>
          <w:cols w:space="720"/>
          <w:docGrid w:linePitch="360"/>
        </w:sectPr>
      </w:pPr>
    </w:p>
    <w:p w:rsidR="0073419E" w:rsidRDefault="00D42529" w:rsidP="00E52610">
      <w:pPr>
        <w:rPr>
          <w:color w:val="FF0000"/>
          <w:sz w:val="18"/>
          <w:szCs w:val="18"/>
        </w:rPr>
      </w:pPr>
      <w:r>
        <w:rPr>
          <w:color w:val="FF0000"/>
          <w:sz w:val="18"/>
          <w:szCs w:val="18"/>
        </w:rPr>
        <w:t xml:space="preserve">  </w:t>
      </w:r>
    </w:p>
    <w:p w:rsidR="00D42529" w:rsidRDefault="00D42529"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p w:rsidR="008E4038" w:rsidRDefault="008E4038" w:rsidP="00E52610">
      <w:pPr>
        <w:rPr>
          <w:color w:val="FF0000"/>
          <w:sz w:val="18"/>
          <w:szCs w:val="18"/>
        </w:rPr>
      </w:pPr>
    </w:p>
    <w:sectPr w:rsidR="008E4038" w:rsidSect="00D4252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578" w:rsidRDefault="00231578" w:rsidP="00713B09">
      <w:pPr>
        <w:spacing w:after="0" w:line="240" w:lineRule="auto"/>
      </w:pPr>
      <w:r>
        <w:separator/>
      </w:r>
    </w:p>
  </w:endnote>
  <w:endnote w:type="continuationSeparator" w:id="0">
    <w:p w:rsidR="00231578" w:rsidRDefault="00231578" w:rsidP="0071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m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315018"/>
      <w:docPartObj>
        <w:docPartGallery w:val="Page Numbers (Bottom of Page)"/>
        <w:docPartUnique/>
      </w:docPartObj>
    </w:sdtPr>
    <w:sdtEndPr>
      <w:rPr>
        <w:color w:val="7F7F7F" w:themeColor="background1" w:themeShade="7F"/>
        <w:spacing w:val="60"/>
      </w:rPr>
    </w:sdtEndPr>
    <w:sdtContent>
      <w:p w:rsidR="00E1369C" w:rsidRDefault="002315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17F5">
          <w:rPr>
            <w:noProof/>
          </w:rPr>
          <w:t>1</w:t>
        </w:r>
        <w:r>
          <w:rPr>
            <w:noProof/>
          </w:rPr>
          <w:fldChar w:fldCharType="end"/>
        </w:r>
        <w:r w:rsidR="00E1369C">
          <w:t xml:space="preserve"> | </w:t>
        </w:r>
        <w:r w:rsidR="00E1369C">
          <w:rPr>
            <w:color w:val="7F7F7F" w:themeColor="background1" w:themeShade="7F"/>
            <w:spacing w:val="60"/>
          </w:rPr>
          <w:t>Page</w:t>
        </w:r>
      </w:p>
    </w:sdtContent>
  </w:sdt>
  <w:p w:rsidR="00E1369C" w:rsidRDefault="00E13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578" w:rsidRDefault="00231578" w:rsidP="00713B09">
      <w:pPr>
        <w:spacing w:after="0" w:line="240" w:lineRule="auto"/>
      </w:pPr>
      <w:r>
        <w:separator/>
      </w:r>
    </w:p>
  </w:footnote>
  <w:footnote w:type="continuationSeparator" w:id="0">
    <w:p w:rsidR="00231578" w:rsidRDefault="00231578" w:rsidP="00713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69C" w:rsidRDefault="00231578" w:rsidP="00713B09">
    <w:pPr>
      <w:pStyle w:val="Header"/>
      <w:jc w:val="center"/>
    </w:pPr>
    <w:r>
      <w:rPr>
        <w:noProof/>
      </w:rPr>
      <w:pict>
        <v:rect id="_x0000_s2049" style="position:absolute;left:0;text-align:left;margin-left:393pt;margin-top:0;width:77.25pt;height:42.75pt;z-index:251658240">
          <v:textbox style="mso-next-textbox:#_x0000_s2049">
            <w:txbxContent>
              <w:p w:rsidR="00E1369C" w:rsidRPr="00713B09" w:rsidRDefault="00E1369C" w:rsidP="00713B09">
                <w:pPr>
                  <w:spacing w:after="0"/>
                  <w:rPr>
                    <w:sz w:val="16"/>
                    <w:szCs w:val="16"/>
                  </w:rPr>
                </w:pPr>
                <w:r w:rsidRPr="00713B09">
                  <w:rPr>
                    <w:sz w:val="16"/>
                    <w:szCs w:val="16"/>
                  </w:rPr>
                  <w:t>In this Issue:</w:t>
                </w:r>
              </w:p>
              <w:p w:rsidR="00E1369C" w:rsidRPr="00713B09" w:rsidRDefault="00E1369C" w:rsidP="00713B09">
                <w:pPr>
                  <w:spacing w:after="0"/>
                  <w:rPr>
                    <w:sz w:val="16"/>
                    <w:szCs w:val="16"/>
                  </w:rPr>
                </w:pPr>
                <w:r w:rsidRPr="00713B09">
                  <w:rPr>
                    <w:sz w:val="16"/>
                    <w:szCs w:val="16"/>
                  </w:rPr>
                  <w:t>BA's Report</w:t>
                </w:r>
              </w:p>
              <w:p w:rsidR="00E1369C" w:rsidRPr="00713B09" w:rsidRDefault="00E1369C" w:rsidP="00713B09">
                <w:pPr>
                  <w:spacing w:after="0"/>
                  <w:rPr>
                    <w:sz w:val="16"/>
                    <w:szCs w:val="16"/>
                  </w:rPr>
                </w:pPr>
                <w:r w:rsidRPr="00713B09">
                  <w:rPr>
                    <w:sz w:val="16"/>
                    <w:szCs w:val="16"/>
                  </w:rPr>
                  <w:t>Good and Welfare</w:t>
                </w:r>
              </w:p>
            </w:txbxContent>
          </v:textbox>
        </v:rect>
      </w:pict>
    </w:r>
    <w:r w:rsidR="00E1369C">
      <w:rPr>
        <w:noProof/>
      </w:rPr>
      <w:drawing>
        <wp:inline distT="0" distB="0" distL="0" distR="0">
          <wp:extent cx="1828800" cy="914400"/>
          <wp:effectExtent l="19050" t="0" r="0" b="0"/>
          <wp:docPr id="4" name="Picture 3" descr="USW-black-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black-2in.jpg"/>
                  <pic:cNvPicPr/>
                </pic:nvPicPr>
                <pic:blipFill>
                  <a:blip r:embed="rId1"/>
                  <a:stretch>
                    <a:fillRect/>
                  </a:stretch>
                </pic:blipFill>
                <pic:spPr>
                  <a:xfrm>
                    <a:off x="0" y="0"/>
                    <a:ext cx="1828800" cy="914400"/>
                  </a:xfrm>
                  <a:prstGeom prst="rect">
                    <a:avLst/>
                  </a:prstGeom>
                </pic:spPr>
              </pic:pic>
            </a:graphicData>
          </a:graphic>
        </wp:inline>
      </w:drawing>
    </w:r>
    <w:r w:rsidR="00E1369C">
      <w:t xml:space="preserve">                    </w:t>
    </w:r>
  </w:p>
  <w:p w:rsidR="00E1369C" w:rsidRPr="00713B09" w:rsidRDefault="00E1369C" w:rsidP="00713B09">
    <w:pPr>
      <w:pStyle w:val="Header"/>
      <w:jc w:val="center"/>
      <w:rPr>
        <w:sz w:val="40"/>
        <w:szCs w:val="40"/>
      </w:rPr>
    </w:pPr>
    <w:r w:rsidRPr="00713B09">
      <w:rPr>
        <w:sz w:val="40"/>
        <w:szCs w:val="40"/>
      </w:rPr>
      <w:t>LOCAL 104 COMMUNICATOR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B09"/>
    <w:rsid w:val="00010347"/>
    <w:rsid w:val="00015691"/>
    <w:rsid w:val="000C08EF"/>
    <w:rsid w:val="000C56C3"/>
    <w:rsid w:val="000C7DFD"/>
    <w:rsid w:val="0010536F"/>
    <w:rsid w:val="001122FC"/>
    <w:rsid w:val="001E4DA7"/>
    <w:rsid w:val="00224B34"/>
    <w:rsid w:val="00231578"/>
    <w:rsid w:val="003C7571"/>
    <w:rsid w:val="0040602A"/>
    <w:rsid w:val="004101F5"/>
    <w:rsid w:val="00446EB8"/>
    <w:rsid w:val="00456D9C"/>
    <w:rsid w:val="004E67FE"/>
    <w:rsid w:val="004F1C13"/>
    <w:rsid w:val="0051689C"/>
    <w:rsid w:val="00522F8E"/>
    <w:rsid w:val="00547985"/>
    <w:rsid w:val="006E1359"/>
    <w:rsid w:val="0070038D"/>
    <w:rsid w:val="00713B09"/>
    <w:rsid w:val="0073419E"/>
    <w:rsid w:val="007A5A60"/>
    <w:rsid w:val="007B04E3"/>
    <w:rsid w:val="00815A8B"/>
    <w:rsid w:val="008772BC"/>
    <w:rsid w:val="008C0602"/>
    <w:rsid w:val="008E4038"/>
    <w:rsid w:val="00910689"/>
    <w:rsid w:val="0095773A"/>
    <w:rsid w:val="00982670"/>
    <w:rsid w:val="00993BBE"/>
    <w:rsid w:val="00AA6427"/>
    <w:rsid w:val="00C028B4"/>
    <w:rsid w:val="00C448AE"/>
    <w:rsid w:val="00C8586A"/>
    <w:rsid w:val="00D2344B"/>
    <w:rsid w:val="00D417F5"/>
    <w:rsid w:val="00D42529"/>
    <w:rsid w:val="00DA06EF"/>
    <w:rsid w:val="00DC6343"/>
    <w:rsid w:val="00DC7B02"/>
    <w:rsid w:val="00E1369C"/>
    <w:rsid w:val="00E52610"/>
    <w:rsid w:val="00F305C5"/>
    <w:rsid w:val="00F4413F"/>
    <w:rsid w:val="00F72651"/>
    <w:rsid w:val="00F757BB"/>
    <w:rsid w:val="00FD302C"/>
    <w:rsid w:val="00FF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502EE9"/>
  <w15:docId w15:val="{DAD9D478-8C75-44A3-8425-9F145CA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09"/>
    <w:rPr>
      <w:rFonts w:ascii="Tahoma" w:hAnsi="Tahoma" w:cs="Tahoma"/>
      <w:sz w:val="16"/>
      <w:szCs w:val="16"/>
    </w:rPr>
  </w:style>
  <w:style w:type="paragraph" w:styleId="Header">
    <w:name w:val="header"/>
    <w:basedOn w:val="Normal"/>
    <w:link w:val="HeaderChar"/>
    <w:uiPriority w:val="99"/>
    <w:unhideWhenUsed/>
    <w:rsid w:val="0071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B09"/>
  </w:style>
  <w:style w:type="paragraph" w:styleId="Footer">
    <w:name w:val="footer"/>
    <w:basedOn w:val="Normal"/>
    <w:link w:val="FooterChar"/>
    <w:uiPriority w:val="99"/>
    <w:unhideWhenUsed/>
    <w:rsid w:val="0071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B09"/>
  </w:style>
  <w:style w:type="table" w:styleId="LightShading-Accent5">
    <w:name w:val="Light Shading Accent 5"/>
    <w:basedOn w:val="TableNormal"/>
    <w:uiPriority w:val="60"/>
    <w:rsid w:val="004E67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4E67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ng.com/images/search?q=pictures%20of%20indiana%20university%20emblems&amp;id=1408F4FDE73B528EEEE3F0072D1D4193317E513B&amp;FORM=IQFRB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w104.org/about-us/kenny-nau"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bing.com/images/search?view=detailV2&amp;ccid=tqyiOk0j&amp;id=2B0A7E034729534165A932FF060531BDC98B2329&amp;thid=OIP.tqyiOk0jzNwmTQ8FuoFI7wHaHZ&amp;mediaurl=http://roiprofits.com/wp-content/uploads/2014/11/IMAGE_5_BAG-OF-MONEY.jpg&amp;exph=1385&amp;expw=1386&amp;q=pictures+of+money&amp;simid=608013942818735271&amp;selectedIndex=205"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6C3D-3894-4BD0-A923-A97FEEB4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Barnett, George K.</cp:lastModifiedBy>
  <cp:revision>2</cp:revision>
  <cp:lastPrinted>2018-12-07T18:24:00Z</cp:lastPrinted>
  <dcterms:created xsi:type="dcterms:W3CDTF">2018-12-19T14:30:00Z</dcterms:created>
  <dcterms:modified xsi:type="dcterms:W3CDTF">2018-12-19T14:30:00Z</dcterms:modified>
</cp:coreProperties>
</file>